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61" w:rsidRPr="00664370" w:rsidRDefault="00211B61" w:rsidP="00211B61">
      <w:pPr>
        <w:pStyle w:val="StandardWeb"/>
        <w:rPr>
          <w:rFonts w:asciiTheme="minorHAnsi" w:hAnsiTheme="minorHAnsi"/>
          <w:color w:val="000000" w:themeColor="text1"/>
        </w:rPr>
      </w:pPr>
    </w:p>
    <w:p w:rsidR="00211B61" w:rsidRPr="00664370" w:rsidRDefault="00211B61" w:rsidP="00211B61">
      <w:pPr>
        <w:pStyle w:val="StandardWeb"/>
        <w:rPr>
          <w:rFonts w:asciiTheme="minorHAnsi" w:hAnsiTheme="minorHAnsi"/>
          <w:color w:val="000000" w:themeColor="text1"/>
        </w:rPr>
      </w:pPr>
      <w:r w:rsidRPr="00664370">
        <w:rPr>
          <w:rFonts w:asciiTheme="minorHAnsi" w:hAnsiTheme="minorHAns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-2540</wp:posOffset>
            </wp:positionV>
            <wp:extent cx="2381250" cy="3009900"/>
            <wp:effectExtent l="19050" t="0" r="0" b="0"/>
            <wp:wrapTight wrapText="bothSides">
              <wp:wrapPolygon edited="0">
                <wp:start x="-173" y="0"/>
                <wp:lineTo x="-173" y="21463"/>
                <wp:lineTo x="21600" y="21463"/>
                <wp:lineTo x="21600" y="0"/>
                <wp:lineTo x="-173" y="0"/>
              </wp:wrapPolygon>
            </wp:wrapTight>
            <wp:docPr id="2" name="Slika 2" descr="https://upload.wikimedia.org/wikipedia/commons/thumb/6/6a/Gottfried_Wilhelm_von_Leibniz.jpg/250px-Gottfried_Wilhelm_von_Leibn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6/6a/Gottfried_Wilhelm_von_Leibniz.jpg/250px-Gottfried_Wilhelm_von_Leibni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FF8" w:rsidRDefault="00211B61" w:rsidP="00211B61">
      <w:pPr>
        <w:rPr>
          <w:rFonts w:cstheme="minorHAnsi"/>
        </w:rPr>
      </w:pPr>
      <w:proofErr w:type="spellStart"/>
      <w:r w:rsidRPr="00BD60AB">
        <w:rPr>
          <w:b/>
          <w:bCs/>
          <w:color w:val="FF0000"/>
          <w:sz w:val="32"/>
          <w:szCs w:val="32"/>
        </w:rPr>
        <w:t>Gottfried</w:t>
      </w:r>
      <w:proofErr w:type="spellEnd"/>
      <w:r w:rsidRPr="00BD60AB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BD60AB">
        <w:rPr>
          <w:b/>
          <w:bCs/>
          <w:color w:val="FF0000"/>
          <w:sz w:val="32"/>
          <w:szCs w:val="32"/>
        </w:rPr>
        <w:t>Willhelm</w:t>
      </w:r>
      <w:proofErr w:type="spellEnd"/>
      <w:r w:rsidRPr="00BD60AB">
        <w:rPr>
          <w:b/>
          <w:bCs/>
          <w:color w:val="FF0000"/>
          <w:sz w:val="32"/>
          <w:szCs w:val="32"/>
        </w:rPr>
        <w:t xml:space="preserve"> Leibniz</w:t>
      </w:r>
      <w:r>
        <w:rPr>
          <w:b/>
          <w:bCs/>
          <w:color w:val="FF0000"/>
          <w:sz w:val="32"/>
          <w:szCs w:val="32"/>
        </w:rPr>
        <w:t xml:space="preserve">                                                                       </w:t>
      </w:r>
      <w:r w:rsidRPr="00664370">
        <w:rPr>
          <w:color w:val="000000" w:themeColor="text1"/>
        </w:rPr>
        <w:t xml:space="preserve"> (</w:t>
      </w:r>
      <w:hyperlink r:id="rId6" w:tooltip="1646" w:history="1">
        <w:r w:rsidRPr="00E02E90">
          <w:rPr>
            <w:rStyle w:val="Hiperveza"/>
            <w:rFonts w:cstheme="minorHAnsi"/>
            <w:color w:val="auto"/>
            <w:u w:val="none"/>
          </w:rPr>
          <w:t>1646</w:t>
        </w:r>
      </w:hyperlink>
      <w:r w:rsidRPr="00E02E90">
        <w:rPr>
          <w:rFonts w:cstheme="minorHAnsi"/>
        </w:rPr>
        <w:t xml:space="preserve"> - </w:t>
      </w:r>
      <w:hyperlink r:id="rId7" w:tooltip="1716" w:history="1">
        <w:r w:rsidRPr="00E02E90">
          <w:rPr>
            <w:rStyle w:val="Hiperveza"/>
            <w:rFonts w:cstheme="minorHAnsi"/>
            <w:color w:val="auto"/>
            <w:u w:val="none"/>
          </w:rPr>
          <w:t>1716</w:t>
        </w:r>
      </w:hyperlink>
      <w:r w:rsidRPr="00E02E90">
        <w:rPr>
          <w:rFonts w:cstheme="minorHAnsi"/>
        </w:rPr>
        <w:t xml:space="preserve">.) bio je </w:t>
      </w:r>
      <w:hyperlink r:id="rId8" w:tooltip="Njemačka" w:history="1">
        <w:r w:rsidRPr="00E02E90">
          <w:rPr>
            <w:rStyle w:val="Hiperveza"/>
            <w:rFonts w:cstheme="minorHAnsi"/>
            <w:color w:val="auto"/>
            <w:u w:val="none"/>
          </w:rPr>
          <w:t>njemački</w:t>
        </w:r>
      </w:hyperlink>
      <w:r w:rsidRPr="00E02E90">
        <w:rPr>
          <w:rFonts w:cstheme="minorHAnsi"/>
        </w:rPr>
        <w:t xml:space="preserve"> </w:t>
      </w:r>
      <w:hyperlink r:id="rId9" w:tooltip="Matematika" w:history="1">
        <w:r w:rsidRPr="00E02E90">
          <w:rPr>
            <w:rStyle w:val="Hiperveza"/>
            <w:rFonts w:cstheme="minorHAnsi"/>
            <w:color w:val="auto"/>
            <w:u w:val="none"/>
          </w:rPr>
          <w:t>matematičar</w:t>
        </w:r>
      </w:hyperlink>
      <w:r w:rsidRPr="00E02E90">
        <w:rPr>
          <w:rFonts w:cstheme="minorHAnsi"/>
        </w:rPr>
        <w:t xml:space="preserve">, naučnik i </w:t>
      </w:r>
      <w:hyperlink r:id="rId10" w:tooltip="Filozofija" w:history="1">
        <w:r w:rsidRPr="00E02E90">
          <w:rPr>
            <w:rStyle w:val="Hiperveza"/>
            <w:rFonts w:cstheme="minorHAnsi"/>
            <w:color w:val="auto"/>
            <w:u w:val="none"/>
          </w:rPr>
          <w:t>filozof</w:t>
        </w:r>
      </w:hyperlink>
      <w:r w:rsidRPr="00E02E90">
        <w:rPr>
          <w:rFonts w:cstheme="minorHAnsi"/>
        </w:rPr>
        <w:t xml:space="preserve">. U matematici mu se pripisuje (zajedno sa </w:t>
      </w:r>
      <w:hyperlink r:id="rId11" w:tooltip="Isaac Newton" w:history="1">
        <w:r w:rsidRPr="00E02E90">
          <w:rPr>
            <w:rStyle w:val="Hiperveza"/>
            <w:rFonts w:cstheme="minorHAnsi"/>
            <w:color w:val="auto"/>
            <w:u w:val="none"/>
          </w:rPr>
          <w:t>Newtonom</w:t>
        </w:r>
      </w:hyperlink>
      <w:r w:rsidRPr="00E02E90">
        <w:rPr>
          <w:rFonts w:cstheme="minorHAnsi"/>
        </w:rPr>
        <w:t xml:space="preserve">) otkriće diferencijalnog računa; vjeruje se da </w:t>
      </w:r>
      <w:r w:rsidR="00057A93" w:rsidRPr="00E02E90">
        <w:rPr>
          <w:rFonts w:cstheme="minorHAnsi"/>
        </w:rPr>
        <w:t>je došao do otkrića 11. s</w:t>
      </w:r>
      <w:r w:rsidR="00776392" w:rsidRPr="00E02E90">
        <w:rPr>
          <w:rFonts w:cstheme="minorHAnsi"/>
        </w:rPr>
        <w:t xml:space="preserve">tudenog </w:t>
      </w:r>
      <w:r w:rsidRPr="00E02E90">
        <w:rPr>
          <w:rFonts w:cstheme="minorHAnsi"/>
        </w:rPr>
        <w:t xml:space="preserve"> 1675. godine. </w:t>
      </w:r>
      <w:r w:rsidR="002A6FF8">
        <w:rPr>
          <w:rFonts w:cstheme="minorHAnsi"/>
        </w:rPr>
        <w:t xml:space="preserve">                                   </w:t>
      </w:r>
      <w:r w:rsidRPr="00E02E90">
        <w:rPr>
          <w:rFonts w:cstheme="minorHAnsi"/>
        </w:rPr>
        <w:t xml:space="preserve">On je konstruirao prvi </w:t>
      </w:r>
      <w:hyperlink r:id="rId12" w:tooltip="Mehanički računar (stranica ne postoji)" w:history="1">
        <w:r w:rsidRPr="00E02E90">
          <w:rPr>
            <w:rStyle w:val="Hiperveza"/>
            <w:rFonts w:cstheme="minorHAnsi"/>
            <w:color w:val="auto"/>
            <w:u w:val="none"/>
          </w:rPr>
          <w:t>mehanički računar</w:t>
        </w:r>
      </w:hyperlink>
      <w:r w:rsidRPr="00E02E90">
        <w:rPr>
          <w:rFonts w:cstheme="minorHAnsi"/>
        </w:rPr>
        <w:t xml:space="preserve"> koji je mogao množiti i dijeliti. Međutim, model njegove mašine je izgubljen. Njemu se pripisuje i otkriće moderne forme binarnog brojčanog sistema, koji se danas koristi u kompjuterima. Bio je osnivač </w:t>
      </w:r>
      <w:hyperlink r:id="rId13" w:tooltip="Berlin" w:history="1">
        <w:r w:rsidRPr="00E02E90">
          <w:rPr>
            <w:rStyle w:val="Hiperveza"/>
            <w:rFonts w:cstheme="minorHAnsi"/>
            <w:color w:val="auto"/>
            <w:u w:val="none"/>
          </w:rPr>
          <w:t>Berlinske</w:t>
        </w:r>
      </w:hyperlink>
      <w:r w:rsidRPr="00E02E90">
        <w:rPr>
          <w:rFonts w:cstheme="minorHAnsi"/>
        </w:rPr>
        <w:t xml:space="preserve"> akademije</w:t>
      </w:r>
      <w:r w:rsidR="00E02E90" w:rsidRPr="00E02E90">
        <w:rPr>
          <w:rFonts w:cstheme="minorHAnsi"/>
        </w:rPr>
        <w:t>.</w:t>
      </w:r>
      <w:r w:rsidR="002A6FF8">
        <w:rPr>
          <w:rFonts w:cstheme="minorHAnsi"/>
        </w:rPr>
        <w:t xml:space="preserve">                       </w:t>
      </w:r>
      <w:r w:rsidR="00E02E90" w:rsidRPr="00E02E90">
        <w:rPr>
          <w:rFonts w:cstheme="minorHAnsi"/>
        </w:rPr>
        <w:t xml:space="preserve"> </w:t>
      </w:r>
      <w:r w:rsidR="00E02E90" w:rsidRPr="00E02E90">
        <w:rPr>
          <w:rFonts w:cstheme="minorHAnsi"/>
        </w:rPr>
        <w:t xml:space="preserve">Rodio se potkraj dugog razdoblja nemira i ratova. Otud izgleda i njegovo ime </w:t>
      </w:r>
      <w:proofErr w:type="spellStart"/>
      <w:r w:rsidR="00E02E90" w:rsidRPr="00E02E90">
        <w:rPr>
          <w:rFonts w:cstheme="minorHAnsi"/>
        </w:rPr>
        <w:t>Gottfried</w:t>
      </w:r>
      <w:proofErr w:type="spellEnd"/>
      <w:r w:rsidR="00E02E90" w:rsidRPr="00E02E90">
        <w:rPr>
          <w:rFonts w:cstheme="minorHAnsi"/>
        </w:rPr>
        <w:t xml:space="preserve"> (</w:t>
      </w:r>
      <w:proofErr w:type="spellStart"/>
      <w:r w:rsidR="00E02E90" w:rsidRPr="00E02E90">
        <w:rPr>
          <w:rFonts w:cstheme="minorHAnsi"/>
        </w:rPr>
        <w:t>Bogomir</w:t>
      </w:r>
      <w:proofErr w:type="spellEnd"/>
      <w:r w:rsidR="00E02E90" w:rsidRPr="00E02E90">
        <w:rPr>
          <w:rFonts w:cstheme="minorHAnsi"/>
        </w:rPr>
        <w:t>). Već kao dječak Leibniz pokazuje izuze</w:t>
      </w:r>
      <w:r w:rsidR="002A6FF8">
        <w:rPr>
          <w:rFonts w:cstheme="minorHAnsi"/>
        </w:rPr>
        <w:t>tne lingvističke sposobnosti.</w:t>
      </w:r>
    </w:p>
    <w:p w:rsidR="00925759" w:rsidRPr="00E02E90" w:rsidRDefault="002A6FF8" w:rsidP="00211B61">
      <w:pPr>
        <w:rPr>
          <w:rFonts w:cstheme="minorHAnsi"/>
        </w:rPr>
      </w:pPr>
      <w:r>
        <w:rPr>
          <w:rFonts w:cstheme="minorHAnsi"/>
        </w:rPr>
        <w:t>U</w:t>
      </w:r>
      <w:r w:rsidR="00E02E90" w:rsidRPr="00E02E90">
        <w:rPr>
          <w:rFonts w:cstheme="minorHAnsi"/>
        </w:rPr>
        <w:t xml:space="preserve"> dvanaestoj godini vlada latinskim jezikom tako da piše stihove. Nakon latinskog naučio je i starogrčki te je mogao u originalu čitati klasike, naročito </w:t>
      </w:r>
      <w:hyperlink r:id="rId14" w:tooltip="Aristotel" w:history="1">
        <w:r w:rsidR="00E02E90" w:rsidRPr="00E02E90">
          <w:rPr>
            <w:rFonts w:cstheme="minorHAnsi"/>
          </w:rPr>
          <w:t>Aristotela</w:t>
        </w:r>
      </w:hyperlink>
      <w:r w:rsidR="00E02E90" w:rsidRPr="00E02E90">
        <w:rPr>
          <w:rFonts w:cstheme="minorHAnsi"/>
        </w:rPr>
        <w:t xml:space="preserve">. Vladao je također i francuskim jezikom koji je bio treći jezik na kome je objavljivao svoje rasprave (njemački, latinski i francuski). </w:t>
      </w:r>
      <w:r>
        <w:rPr>
          <w:rFonts w:cstheme="minorHAnsi"/>
        </w:rPr>
        <w:t xml:space="preserve">     </w:t>
      </w:r>
      <w:r w:rsidR="00E02E90" w:rsidRPr="00E02E90">
        <w:rPr>
          <w:rFonts w:cstheme="minorHAnsi"/>
        </w:rPr>
        <w:t xml:space="preserve">Sam Leibniz isticao je svoje slavensko podrijetlo, potpisujući se naizmjenično s </w:t>
      </w:r>
      <w:proofErr w:type="spellStart"/>
      <w:r w:rsidR="00E02E90" w:rsidRPr="00E02E90">
        <w:rPr>
          <w:rFonts w:cstheme="minorHAnsi"/>
        </w:rPr>
        <w:t>Leibnitz</w:t>
      </w:r>
      <w:proofErr w:type="spellEnd"/>
      <w:r w:rsidR="00E02E90" w:rsidRPr="00E02E90">
        <w:rPr>
          <w:rFonts w:cstheme="minorHAnsi"/>
        </w:rPr>
        <w:t xml:space="preserve"> i Leibniz. Prvotno njegovo prezime bijaše </w:t>
      </w:r>
      <w:proofErr w:type="spellStart"/>
      <w:r w:rsidR="00E02E90" w:rsidRPr="00E02E90">
        <w:rPr>
          <w:rFonts w:cstheme="minorHAnsi"/>
        </w:rPr>
        <w:t>Lubnics</w:t>
      </w:r>
      <w:proofErr w:type="spellEnd"/>
      <w:r w:rsidR="00E02E90" w:rsidRPr="00E02E90">
        <w:rPr>
          <w:rFonts w:cstheme="minorHAnsi"/>
        </w:rPr>
        <w:t xml:space="preserve">. Leibniz je govorio da je slavenskog podrijetla i francuskog obrazovanja. Njegovim duhom upravljao je osjećaj nadnacionalnosti koji će se kasnije rezultirati idejom o univerzalnom jeziku za koji ne treba nikakav rječnik. Od ranih godina Leibniz je izuzetno radoznao duh, savršeni autodidakt. Ne samo da je sam naučio latinski i grčki nego je potpuno samoinicijativno još kao dječak na sveučilištu u </w:t>
      </w:r>
      <w:proofErr w:type="spellStart"/>
      <w:r w:rsidR="00E02E90" w:rsidRPr="00E02E90">
        <w:rPr>
          <w:rFonts w:cstheme="minorHAnsi"/>
        </w:rPr>
        <w:t>Leipzigu</w:t>
      </w:r>
      <w:proofErr w:type="spellEnd"/>
      <w:r w:rsidR="00E02E90" w:rsidRPr="00E02E90">
        <w:rPr>
          <w:rFonts w:cstheme="minorHAnsi"/>
        </w:rPr>
        <w:t xml:space="preserve"> slušao predavanja poznatog retoričara i povjesničara filozofije </w:t>
      </w:r>
      <w:proofErr w:type="spellStart"/>
      <w:r w:rsidR="00E02E90" w:rsidRPr="00E02E90">
        <w:rPr>
          <w:rFonts w:cstheme="minorHAnsi"/>
        </w:rPr>
        <w:t>Jackoba</w:t>
      </w:r>
      <w:proofErr w:type="spellEnd"/>
      <w:r w:rsidR="00E02E90" w:rsidRPr="00E02E90">
        <w:rPr>
          <w:rFonts w:cstheme="minorHAnsi"/>
        </w:rPr>
        <w:t xml:space="preserve"> </w:t>
      </w:r>
      <w:proofErr w:type="spellStart"/>
      <w:r w:rsidR="00E02E90" w:rsidRPr="00E02E90">
        <w:rPr>
          <w:rFonts w:cstheme="minorHAnsi"/>
        </w:rPr>
        <w:t>Tomazija</w:t>
      </w:r>
      <w:proofErr w:type="spellEnd"/>
      <w:r w:rsidR="00E02E90" w:rsidRPr="00E02E90">
        <w:rPr>
          <w:rFonts w:cstheme="minorHAnsi"/>
        </w:rPr>
        <w:t xml:space="preserve">. Čitao je redom sve što mu je došlo pod ruku, a otac mu je nakon smrti ostavio veliku biblioteku s djelima </w:t>
      </w:r>
      <w:hyperlink r:id="rId15" w:tooltip="Galileo Galilei" w:history="1">
        <w:r w:rsidR="00E02E90" w:rsidRPr="00E02E90">
          <w:rPr>
            <w:rFonts w:cstheme="minorHAnsi"/>
          </w:rPr>
          <w:t>Galileja</w:t>
        </w:r>
      </w:hyperlink>
      <w:r w:rsidR="00E02E90" w:rsidRPr="00E02E90">
        <w:rPr>
          <w:rFonts w:cstheme="minorHAnsi"/>
        </w:rPr>
        <w:t xml:space="preserve">, </w:t>
      </w:r>
      <w:proofErr w:type="spellStart"/>
      <w:r w:rsidR="00E02E90" w:rsidRPr="00E02E90">
        <w:rPr>
          <w:rFonts w:cstheme="minorHAnsi"/>
        </w:rPr>
        <w:t>Campanelle</w:t>
      </w:r>
      <w:proofErr w:type="spellEnd"/>
      <w:r w:rsidR="00E02E90" w:rsidRPr="00E02E90">
        <w:rPr>
          <w:rFonts w:cstheme="minorHAnsi"/>
        </w:rPr>
        <w:t xml:space="preserve">, </w:t>
      </w:r>
      <w:hyperlink r:id="rId16" w:tooltip="Platon" w:history="1">
        <w:r w:rsidR="00E02E90" w:rsidRPr="00E02E90">
          <w:rPr>
            <w:rFonts w:cstheme="minorHAnsi"/>
          </w:rPr>
          <w:t>Platona</w:t>
        </w:r>
      </w:hyperlink>
      <w:r w:rsidR="00E02E90" w:rsidRPr="00E02E90">
        <w:rPr>
          <w:rFonts w:cstheme="minorHAnsi"/>
        </w:rPr>
        <w:t xml:space="preserve">, </w:t>
      </w:r>
      <w:hyperlink r:id="rId17" w:tooltip="Aristotel" w:history="1">
        <w:r w:rsidR="00E02E90" w:rsidRPr="00E02E90">
          <w:rPr>
            <w:rFonts w:cstheme="minorHAnsi"/>
          </w:rPr>
          <w:t>Aristotela</w:t>
        </w:r>
      </w:hyperlink>
      <w:r w:rsidR="00E02E90" w:rsidRPr="00E02E90">
        <w:rPr>
          <w:rFonts w:cstheme="minorHAnsi"/>
        </w:rPr>
        <w:t xml:space="preserve">, Hobbesa, </w:t>
      </w:r>
      <w:hyperlink r:id="rId18" w:tooltip="Francis Bacon" w:history="1">
        <w:r w:rsidR="00E02E90" w:rsidRPr="00E02E90">
          <w:rPr>
            <w:rFonts w:cstheme="minorHAnsi"/>
          </w:rPr>
          <w:t>Bacona</w:t>
        </w:r>
      </w:hyperlink>
      <w:r w:rsidR="00E02E90" w:rsidRPr="00E02E90">
        <w:rPr>
          <w:rFonts w:cstheme="minorHAnsi"/>
        </w:rPr>
        <w:t xml:space="preserve">, </w:t>
      </w:r>
      <w:hyperlink r:id="rId19" w:tooltip="Rene Descartes" w:history="1">
        <w:r w:rsidR="00E02E90" w:rsidRPr="00E02E90">
          <w:rPr>
            <w:rFonts w:cstheme="minorHAnsi"/>
          </w:rPr>
          <w:t>Descartesa</w:t>
        </w:r>
      </w:hyperlink>
      <w:r w:rsidR="00E02E90" w:rsidRPr="00E02E90">
        <w:rPr>
          <w:rFonts w:cstheme="minorHAnsi"/>
        </w:rPr>
        <w:t xml:space="preserve"> i mnogih drugih velikih umova ranijih epoha.</w:t>
      </w:r>
      <w:r w:rsidR="00E02E90" w:rsidRPr="00E02E90">
        <w:rPr>
          <w:rFonts w:cstheme="minorHAnsi"/>
        </w:rPr>
        <w:t xml:space="preserve"> </w:t>
      </w:r>
      <w:r w:rsidR="00E02E90" w:rsidRPr="00E02E90">
        <w:rPr>
          <w:rFonts w:cstheme="minorHAnsi"/>
        </w:rPr>
        <w:t xml:space="preserve"> Leibniz nije bio kabinetski filozof, knjiški crv. Njega je zanimao život, primjena filozofije u životu i iskušenja koja tu vrebaju čovjeka. Izvršio je veoma temeljitu reviziju pravnog zakonika, dajući usput niz dobrih rješenja za mnoga pravna, diplomatska i politička pitanja. Među ostalim, bavio se pravnim problemima izbora kralja Poljske. Leibniz je tih godina napisao toliko spisa da je njegova slava pravnog znalca i izvanrednog filozofa postala međunarodna. Stoga ga šalju u </w:t>
      </w:r>
      <w:hyperlink r:id="rId20" w:tooltip="Pariz" w:history="1">
        <w:r w:rsidR="00E02E90" w:rsidRPr="00E02E90">
          <w:rPr>
            <w:rFonts w:cstheme="minorHAnsi"/>
          </w:rPr>
          <w:t>Pariz</w:t>
        </w:r>
      </w:hyperlink>
      <w:r w:rsidR="00E02E90" w:rsidRPr="00E02E90">
        <w:rPr>
          <w:rFonts w:cstheme="minorHAnsi"/>
        </w:rPr>
        <w:t>, na dvor Louisa (</w:t>
      </w:r>
      <w:proofErr w:type="spellStart"/>
      <w:r w:rsidR="00E02E90" w:rsidRPr="00E02E90">
        <w:rPr>
          <w:rFonts w:cstheme="minorHAnsi"/>
        </w:rPr>
        <w:t>Luja</w:t>
      </w:r>
      <w:proofErr w:type="spellEnd"/>
      <w:r w:rsidR="00E02E90" w:rsidRPr="00E02E90">
        <w:rPr>
          <w:rFonts w:cstheme="minorHAnsi"/>
        </w:rPr>
        <w:t xml:space="preserve">) XIV., moćnog kralja-sunce, čije su snage prijetile njemačkom miru. Mnogo prije </w:t>
      </w:r>
      <w:hyperlink r:id="rId21" w:tooltip="Napoleon" w:history="1">
        <w:r w:rsidR="00E02E90" w:rsidRPr="00E02E90">
          <w:rPr>
            <w:rFonts w:cstheme="minorHAnsi"/>
          </w:rPr>
          <w:t>Napoleona</w:t>
        </w:r>
      </w:hyperlink>
      <w:r w:rsidR="00E02E90" w:rsidRPr="00E02E90">
        <w:rPr>
          <w:rFonts w:cstheme="minorHAnsi"/>
        </w:rPr>
        <w:t xml:space="preserve"> Leibniz je savjetovao Francuzima da </w:t>
      </w:r>
      <w:r w:rsidR="00E02E90" w:rsidRPr="00DD4658">
        <w:rPr>
          <w:rFonts w:cstheme="minorHAnsi"/>
        </w:rPr>
        <w:t xml:space="preserve">krenu u rat protiv </w:t>
      </w:r>
      <w:hyperlink r:id="rId22" w:tooltip="Egipat" w:history="1">
        <w:r w:rsidR="00E02E90" w:rsidRPr="00DD4658">
          <w:rPr>
            <w:rFonts w:cstheme="minorHAnsi"/>
          </w:rPr>
          <w:t>Egipta</w:t>
        </w:r>
      </w:hyperlink>
      <w:r w:rsidR="00E02E90" w:rsidRPr="00DD4658">
        <w:rPr>
          <w:rFonts w:cstheme="minorHAnsi"/>
        </w:rPr>
        <w:t>, protiv nevjernika, i to je bilo njegovo najveće posrnuće u diplomatskoj djelatnosti</w:t>
      </w:r>
      <w:r w:rsidR="00DD4658" w:rsidRPr="00DD4658">
        <w:rPr>
          <w:rFonts w:cstheme="minorHAnsi"/>
        </w:rPr>
        <w:t xml:space="preserve">. </w:t>
      </w:r>
      <w:r w:rsidR="00DD4658" w:rsidRPr="00DD4658">
        <w:rPr>
          <w:rFonts w:cstheme="minorHAnsi"/>
        </w:rPr>
        <w:t>U Parizu Leibniz je upoznao fizič</w:t>
      </w:r>
      <w:r w:rsidR="00DD4658" w:rsidRPr="00DD4658">
        <w:rPr>
          <w:rFonts w:cstheme="minorHAnsi"/>
        </w:rPr>
        <w:t xml:space="preserve">ara i matematičara Nizozemca </w:t>
      </w:r>
      <w:proofErr w:type="spellStart"/>
      <w:r w:rsidR="00DD4658" w:rsidRPr="00DD4658">
        <w:rPr>
          <w:rFonts w:cstheme="minorHAnsi"/>
        </w:rPr>
        <w:t>Huy</w:t>
      </w:r>
      <w:r w:rsidR="00DD4658" w:rsidRPr="00DD4658">
        <w:rPr>
          <w:rFonts w:cstheme="minorHAnsi"/>
        </w:rPr>
        <w:t>gensa</w:t>
      </w:r>
      <w:proofErr w:type="spellEnd"/>
      <w:r w:rsidR="00DD4658" w:rsidRPr="00DD4658">
        <w:rPr>
          <w:rFonts w:cstheme="minorHAnsi"/>
        </w:rPr>
        <w:t xml:space="preserve"> (</w:t>
      </w:r>
      <w:proofErr w:type="spellStart"/>
      <w:r w:rsidR="00DD4658" w:rsidRPr="00DD4658">
        <w:rPr>
          <w:rFonts w:cstheme="minorHAnsi"/>
        </w:rPr>
        <w:t>Hajgens</w:t>
      </w:r>
      <w:proofErr w:type="spellEnd"/>
      <w:r w:rsidR="00DD4658" w:rsidRPr="00DD4658">
        <w:rPr>
          <w:rFonts w:cstheme="minorHAnsi"/>
        </w:rPr>
        <w:t xml:space="preserve">), koji ga prvi uvodi u prostrano područje suvremene </w:t>
      </w:r>
      <w:hyperlink r:id="rId23" w:tooltip="Matematika" w:history="1">
        <w:r w:rsidR="00DD4658" w:rsidRPr="00DD4658">
          <w:rPr>
            <w:rFonts w:cstheme="minorHAnsi"/>
          </w:rPr>
          <w:t>matematike</w:t>
        </w:r>
      </w:hyperlink>
      <w:r w:rsidR="00DD4658" w:rsidRPr="00DD4658">
        <w:rPr>
          <w:rFonts w:cstheme="minorHAnsi"/>
        </w:rPr>
        <w:t xml:space="preserve">. Leibniz se iskreno divio </w:t>
      </w:r>
      <w:proofErr w:type="spellStart"/>
      <w:r w:rsidR="00DD4658" w:rsidRPr="00DD4658">
        <w:rPr>
          <w:rFonts w:cstheme="minorHAnsi"/>
        </w:rPr>
        <w:t>Huy</w:t>
      </w:r>
      <w:r w:rsidR="00DD4658" w:rsidRPr="00DD4658">
        <w:rPr>
          <w:rFonts w:cstheme="minorHAnsi"/>
        </w:rPr>
        <w:t>gensovim</w:t>
      </w:r>
      <w:proofErr w:type="spellEnd"/>
      <w:r w:rsidR="00DD4658" w:rsidRPr="00DD4658">
        <w:rPr>
          <w:rFonts w:cstheme="minorHAnsi"/>
        </w:rPr>
        <w:t xml:space="preserve"> rješenjima nekih problemima, prvenstveno fizičkih, poput </w:t>
      </w:r>
      <w:hyperlink r:id="rId24" w:tooltip="Matematičko klatno (stranica ne postoji)" w:history="1">
        <w:r w:rsidR="00DD4658" w:rsidRPr="00DD4658">
          <w:rPr>
            <w:rFonts w:cstheme="minorHAnsi"/>
          </w:rPr>
          <w:t>matematičkog klatna</w:t>
        </w:r>
      </w:hyperlink>
      <w:r w:rsidR="00DD4658" w:rsidRPr="00DD4658">
        <w:rPr>
          <w:rFonts w:cstheme="minorHAnsi"/>
        </w:rPr>
        <w:t xml:space="preserve"> i zamolio ga da </w:t>
      </w:r>
      <w:r w:rsidR="00DD4658" w:rsidRPr="00DD4658">
        <w:rPr>
          <w:rFonts w:cstheme="minorHAnsi"/>
        </w:rPr>
        <w:t xml:space="preserve">ga </w:t>
      </w:r>
      <w:r w:rsidR="00DD4658" w:rsidRPr="00DD4658">
        <w:rPr>
          <w:rFonts w:cstheme="minorHAnsi"/>
        </w:rPr>
        <w:t>podučava matematiku. Tako se Leibniz, u dobi od 27 godina, upoznaje sa znanošću u kojoj će dati tako mnogo i u kojoj će njegov intelekt zablis</w:t>
      </w:r>
      <w:r w:rsidR="00DD4658" w:rsidRPr="00DD4658">
        <w:rPr>
          <w:rFonts w:cstheme="minorHAnsi"/>
        </w:rPr>
        <w:t>t</w:t>
      </w:r>
      <w:r w:rsidR="00DD4658" w:rsidRPr="00DD4658">
        <w:rPr>
          <w:rFonts w:cstheme="minorHAnsi"/>
        </w:rPr>
        <w:t>ati punim sjajem. Matematiku je Leibniz, pored ostalog, prig</w:t>
      </w:r>
      <w:r w:rsidR="00DD4658" w:rsidRPr="00DD4658">
        <w:rPr>
          <w:rFonts w:cstheme="minorHAnsi"/>
        </w:rPr>
        <w:t>r</w:t>
      </w:r>
      <w:r w:rsidR="00DD4658" w:rsidRPr="00DD4658">
        <w:rPr>
          <w:rFonts w:cstheme="minorHAnsi"/>
        </w:rPr>
        <w:t>lio i kao mogućnost stvaranja univerzalnog jezika, svođenja svih znanosti</w:t>
      </w:r>
      <w:r w:rsidR="00DD4658" w:rsidRPr="00DD4658">
        <w:t xml:space="preserve"> </w:t>
      </w:r>
      <w:bookmarkStart w:id="0" w:name="_GoBack"/>
      <w:bookmarkEnd w:id="0"/>
      <w:r w:rsidR="00DD4658" w:rsidRPr="00DD4658">
        <w:t>na jednu</w:t>
      </w:r>
      <w:r w:rsidR="00DD4658">
        <w:t>.</w:t>
      </w:r>
    </w:p>
    <w:sectPr w:rsidR="00925759" w:rsidRPr="00E02E90" w:rsidSect="0092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1B61"/>
    <w:rsid w:val="00057A93"/>
    <w:rsid w:val="00211B61"/>
    <w:rsid w:val="002A6FF8"/>
    <w:rsid w:val="00776392"/>
    <w:rsid w:val="00925759"/>
    <w:rsid w:val="00DD4658"/>
    <w:rsid w:val="00E02E90"/>
    <w:rsid w:val="00E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1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11B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.wikipedia.org/wiki/Njema%C4%8Dka" TargetMode="External"/><Relationship Id="rId13" Type="http://schemas.openxmlformats.org/officeDocument/2006/relationships/hyperlink" Target="https://bs.wikipedia.org/wiki/Berlin" TargetMode="External"/><Relationship Id="rId18" Type="http://schemas.openxmlformats.org/officeDocument/2006/relationships/hyperlink" Target="https://hr.wikipedia.org/wiki/Francis_Baco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r.wikipedia.org/wiki/Napoleon" TargetMode="External"/><Relationship Id="rId7" Type="http://schemas.openxmlformats.org/officeDocument/2006/relationships/hyperlink" Target="https://bs.wikipedia.org/wiki/1716" TargetMode="External"/><Relationship Id="rId12" Type="http://schemas.openxmlformats.org/officeDocument/2006/relationships/hyperlink" Target="https://bs.wikipedia.org/w/index.php?title=Mehani%C4%8Dki_ra%C4%8Dunar&amp;action=edit&amp;redlink=1" TargetMode="External"/><Relationship Id="rId17" Type="http://schemas.openxmlformats.org/officeDocument/2006/relationships/hyperlink" Target="https://hr.wikipedia.org/wiki/Aristote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hr.wikipedia.org/wiki/Platon" TargetMode="External"/><Relationship Id="rId20" Type="http://schemas.openxmlformats.org/officeDocument/2006/relationships/hyperlink" Target="https://hr.wikipedia.org/wiki/Pariz" TargetMode="External"/><Relationship Id="rId1" Type="http://schemas.openxmlformats.org/officeDocument/2006/relationships/styles" Target="styles.xml"/><Relationship Id="rId6" Type="http://schemas.openxmlformats.org/officeDocument/2006/relationships/hyperlink" Target="https://bs.wikipedia.org/wiki/1646" TargetMode="External"/><Relationship Id="rId11" Type="http://schemas.openxmlformats.org/officeDocument/2006/relationships/hyperlink" Target="https://bs.wikipedia.org/wiki/Isaac_Newton" TargetMode="External"/><Relationship Id="rId24" Type="http://schemas.openxmlformats.org/officeDocument/2006/relationships/hyperlink" Target="https://hr.wikipedia.org/w/index.php?title=Matemati%C4%8Dko_klatno&amp;action=edit&amp;redlink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r.wikipedia.org/wiki/Galileo_Galilei" TargetMode="External"/><Relationship Id="rId23" Type="http://schemas.openxmlformats.org/officeDocument/2006/relationships/hyperlink" Target="https://hr.wikipedia.org/wiki/Matematika" TargetMode="External"/><Relationship Id="rId10" Type="http://schemas.openxmlformats.org/officeDocument/2006/relationships/hyperlink" Target="https://bs.wikipedia.org/wiki/Filozofija" TargetMode="External"/><Relationship Id="rId19" Type="http://schemas.openxmlformats.org/officeDocument/2006/relationships/hyperlink" Target="https://hr.wikipedia.org/wiki/Rene_Descar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.wikipedia.org/wiki/Matematika" TargetMode="External"/><Relationship Id="rId14" Type="http://schemas.openxmlformats.org/officeDocument/2006/relationships/hyperlink" Target="https://hr.wikipedia.org/wiki/Aristotel" TargetMode="External"/><Relationship Id="rId22" Type="http://schemas.openxmlformats.org/officeDocument/2006/relationships/hyperlink" Target="https://hr.wikipedia.org/wiki/Egipa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Korisnik</cp:lastModifiedBy>
  <cp:revision>5</cp:revision>
  <dcterms:created xsi:type="dcterms:W3CDTF">2017-02-20T16:34:00Z</dcterms:created>
  <dcterms:modified xsi:type="dcterms:W3CDTF">2017-02-22T12:57:00Z</dcterms:modified>
</cp:coreProperties>
</file>