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17" w:rsidRPr="00BD60AB" w:rsidRDefault="005D5617" w:rsidP="005D5617">
      <w:pPr>
        <w:spacing w:after="0" w:line="240" w:lineRule="auto"/>
        <w:rPr>
          <w:rFonts w:eastAsia="Times New Roman" w:cs="Times New Roman"/>
          <w:color w:val="FF0000"/>
          <w:sz w:val="32"/>
          <w:szCs w:val="32"/>
          <w:lang w:eastAsia="hr-HR"/>
        </w:rPr>
      </w:pPr>
      <w:r w:rsidRPr="00664370">
        <w:rPr>
          <w:rFonts w:eastAsia="Times New Roman" w:cs="Times New Roman"/>
          <w:noProof/>
          <w:color w:val="000000" w:themeColor="text1"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-2540</wp:posOffset>
            </wp:positionV>
            <wp:extent cx="1885950" cy="2362200"/>
            <wp:effectExtent l="19050" t="0" r="0" b="0"/>
            <wp:wrapTight wrapText="bothSides">
              <wp:wrapPolygon edited="0">
                <wp:start x="-218" y="0"/>
                <wp:lineTo x="-218" y="21426"/>
                <wp:lineTo x="21600" y="21426"/>
                <wp:lineTo x="21600" y="0"/>
                <wp:lineTo x="-218" y="0"/>
              </wp:wrapPolygon>
            </wp:wrapTight>
            <wp:docPr id="30" name="Slika 30" descr="Slikovni rezultat za eukli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Slikovni rezultat za eukli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5617" w:rsidRPr="002721BA" w:rsidRDefault="005D5617" w:rsidP="005D5617">
      <w:pPr>
        <w:pStyle w:val="StandardWeb"/>
        <w:rPr>
          <w:rFonts w:asciiTheme="minorHAnsi" w:hAnsiTheme="minorHAnsi" w:cstheme="minorHAnsi"/>
          <w:color w:val="000000" w:themeColor="text1"/>
        </w:rPr>
      </w:pPr>
      <w:r w:rsidRPr="002721BA">
        <w:rPr>
          <w:rFonts w:asciiTheme="minorHAnsi" w:hAnsiTheme="minorHAnsi" w:cstheme="minorHAnsi"/>
          <w:b/>
          <w:bCs/>
          <w:color w:val="FF0000"/>
        </w:rPr>
        <w:t>Euklid</w:t>
      </w:r>
      <w:r w:rsidRPr="002721BA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                                                                           (oko 330. pr. Kr. - oko 275. pr. Kr.), </w:t>
      </w:r>
      <w:hyperlink r:id="rId8" w:tooltip="Stara Grčka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starogrčki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</w:t>
      </w:r>
      <w:hyperlink r:id="rId9" w:tooltip="Matematičar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matematičar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.                                        Euklid je poznati grčki </w:t>
      </w:r>
      <w:hyperlink r:id="rId10" w:tooltip="Matematika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matematičar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iz </w:t>
      </w:r>
      <w:hyperlink r:id="rId11" w:tooltip="Atena (grad)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Atene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. </w:t>
      </w:r>
      <w:hyperlink r:id="rId12" w:tooltip="Euklid" w:history="1">
        <w:r w:rsidRPr="002721BA">
          <w:rPr>
            <w:rStyle w:val="Hiperveza"/>
            <w:rFonts w:asciiTheme="minorHAnsi" w:hAnsiTheme="minorHAnsi" w:cstheme="minorHAnsi"/>
            <w:bCs/>
            <w:color w:val="000000" w:themeColor="text1"/>
            <w:u w:val="none"/>
          </w:rPr>
          <w:t>Euklid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je bio </w:t>
      </w:r>
      <w:hyperlink r:id="rId13" w:tooltip="Platon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Platonov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student u </w:t>
      </w:r>
      <w:hyperlink r:id="rId14" w:tooltip="Atena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Ateni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. Živio je i radio u </w:t>
      </w:r>
      <w:hyperlink r:id="rId15" w:tooltip="Aleksandrija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Aleksandriji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gdje je stvorio matematičku školu. Napisao je brojna djela, od kojih neka nisu sačuvana i poznata su samo po naslovu. Sačuvana djela su </w:t>
      </w:r>
      <w:proofErr w:type="spellStart"/>
      <w:r w:rsidRPr="002721BA">
        <w:rPr>
          <w:rFonts w:asciiTheme="minorHAnsi" w:hAnsiTheme="minorHAnsi" w:cstheme="minorHAnsi"/>
          <w:color w:val="000000" w:themeColor="text1"/>
        </w:rPr>
        <w:t>npr</w:t>
      </w:r>
      <w:proofErr w:type="spellEnd"/>
      <w:r w:rsidRPr="002721BA">
        <w:rPr>
          <w:rFonts w:asciiTheme="minorHAnsi" w:hAnsiTheme="minorHAnsi" w:cstheme="minorHAnsi"/>
          <w:color w:val="000000" w:themeColor="text1"/>
        </w:rPr>
        <w:t xml:space="preserve">: </w:t>
      </w:r>
      <w:r w:rsidRPr="002721BA">
        <w:rPr>
          <w:rFonts w:asciiTheme="minorHAnsi" w:hAnsiTheme="minorHAnsi" w:cstheme="minorHAnsi"/>
          <w:iCs/>
          <w:color w:val="000000" w:themeColor="text1"/>
        </w:rPr>
        <w:t>Elementi</w:t>
      </w:r>
      <w:r w:rsidRPr="002721BA">
        <w:rPr>
          <w:rFonts w:asciiTheme="minorHAnsi" w:hAnsiTheme="minorHAnsi" w:cstheme="minorHAnsi"/>
          <w:color w:val="000000" w:themeColor="text1"/>
        </w:rPr>
        <w:t xml:space="preserve"> (</w:t>
      </w:r>
      <w:hyperlink r:id="rId16" w:tooltip="Geometrija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geometrija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kao z</w:t>
      </w:r>
      <w:r w:rsidR="009C1124" w:rsidRPr="002721BA">
        <w:rPr>
          <w:rFonts w:asciiTheme="minorHAnsi" w:hAnsiTheme="minorHAnsi" w:cstheme="minorHAnsi"/>
          <w:color w:val="000000" w:themeColor="text1"/>
        </w:rPr>
        <w:t xml:space="preserve">nanost o prostoru) u 13 knjiga, </w:t>
      </w:r>
      <w:r w:rsidRPr="002721BA">
        <w:rPr>
          <w:rFonts w:asciiTheme="minorHAnsi" w:hAnsiTheme="minorHAnsi" w:cstheme="minorHAnsi"/>
          <w:iCs/>
          <w:color w:val="000000" w:themeColor="text1"/>
        </w:rPr>
        <w:t>Data</w:t>
      </w:r>
      <w:r w:rsidRPr="002721BA">
        <w:rPr>
          <w:rFonts w:asciiTheme="minorHAnsi" w:hAnsiTheme="minorHAnsi" w:cstheme="minorHAnsi"/>
          <w:color w:val="000000" w:themeColor="text1"/>
        </w:rPr>
        <w:t xml:space="preserve"> ( o uvjetima zadavanja nekog matematičkog objekta), </w:t>
      </w:r>
      <w:r w:rsidRPr="002721BA">
        <w:rPr>
          <w:rFonts w:asciiTheme="minorHAnsi" w:hAnsiTheme="minorHAnsi" w:cstheme="minorHAnsi"/>
          <w:iCs/>
          <w:color w:val="000000" w:themeColor="text1"/>
        </w:rPr>
        <w:t>Optika</w:t>
      </w:r>
      <w:r w:rsidRPr="002721BA">
        <w:rPr>
          <w:rFonts w:asciiTheme="minorHAnsi" w:hAnsiTheme="minorHAnsi" w:cstheme="minorHAnsi"/>
          <w:color w:val="000000" w:themeColor="text1"/>
        </w:rPr>
        <w:t xml:space="preserve"> ( s teorijom perspektive)... U odnosu na druga znanstvena područja, geometrija je dostigla zavidan nivo oko </w:t>
      </w:r>
      <w:hyperlink r:id="rId17" w:tooltip="300. pr. Kr.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300. pr. Kr.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pojavom djela </w:t>
      </w:r>
      <w:r w:rsidRPr="002721BA">
        <w:rPr>
          <w:rFonts w:asciiTheme="minorHAnsi" w:hAnsiTheme="minorHAnsi" w:cstheme="minorHAnsi"/>
          <w:iCs/>
          <w:color w:val="000000" w:themeColor="text1"/>
        </w:rPr>
        <w:t>Elementi</w:t>
      </w:r>
      <w:r w:rsidRPr="002721BA">
        <w:rPr>
          <w:rFonts w:asciiTheme="minorHAnsi" w:hAnsiTheme="minorHAnsi" w:cstheme="minorHAnsi"/>
          <w:color w:val="000000" w:themeColor="text1"/>
        </w:rPr>
        <w:t xml:space="preserve">. Tada u matematici geometrija dominira, pa su i brojevi interpretirani geometrijski. Euklid je pokušao da izlaganje bude strogo </w:t>
      </w:r>
      <w:hyperlink r:id="rId18" w:tooltip="Dedukcija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deduktivno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i upravo zbog te dosljednosti </w:t>
      </w:r>
      <w:r w:rsidRPr="002721BA">
        <w:rPr>
          <w:rFonts w:asciiTheme="minorHAnsi" w:hAnsiTheme="minorHAnsi" w:cstheme="minorHAnsi"/>
          <w:iCs/>
          <w:color w:val="000000" w:themeColor="text1"/>
        </w:rPr>
        <w:t>Elementi</w:t>
      </w:r>
      <w:r w:rsidRPr="002721BA">
        <w:rPr>
          <w:rFonts w:asciiTheme="minorHAnsi" w:hAnsiTheme="minorHAnsi" w:cstheme="minorHAnsi"/>
          <w:color w:val="000000" w:themeColor="text1"/>
        </w:rPr>
        <w:t xml:space="preserve"> su stoljećima smatrani najsavršenijim matematičkim djelom. Mnoge generacije matematičara i drugih naučnika su učili iz ove knjige kako se logički zaključuje i novo povezuje s ranije utvrđenim činjenicama. Kasnije su </w:t>
      </w:r>
      <w:r w:rsidRPr="002721BA">
        <w:rPr>
          <w:rFonts w:asciiTheme="minorHAnsi" w:hAnsiTheme="minorHAnsi" w:cstheme="minorHAnsi"/>
          <w:iCs/>
          <w:color w:val="000000" w:themeColor="text1"/>
        </w:rPr>
        <w:t>Elementi</w:t>
      </w:r>
      <w:r w:rsidRPr="002721BA">
        <w:rPr>
          <w:rFonts w:asciiTheme="minorHAnsi" w:hAnsiTheme="minorHAnsi" w:cstheme="minorHAnsi"/>
          <w:color w:val="000000" w:themeColor="text1"/>
        </w:rPr>
        <w:t xml:space="preserve"> analizirani i dopunjavani. Posebnu pažnju su privlačili </w:t>
      </w:r>
      <w:hyperlink r:id="rId19" w:tooltip="Aksiom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aksiomi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i </w:t>
      </w:r>
      <w:hyperlink r:id="rId20" w:tooltip="Postulat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postulati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. U ovoj knjizi su sadržana sva saznanja i otkrića do kojih su došli Euklid i njegovi prethodnici i suvremenici u geometriji, </w:t>
      </w:r>
      <w:hyperlink r:id="rId21" w:tooltip="Teorija brojeva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teoriji brojeva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i </w:t>
      </w:r>
      <w:hyperlink r:id="rId22" w:tooltip="Algebra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algebri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. Također, dokazana su i 464 </w:t>
      </w:r>
      <w:hyperlink r:id="rId23" w:tooltip="Teorem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teorema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na način koji je i danas besprijekoran. Euklidovi </w:t>
      </w:r>
      <w:r w:rsidRPr="002721BA">
        <w:rPr>
          <w:rFonts w:asciiTheme="minorHAnsi" w:hAnsiTheme="minorHAnsi" w:cstheme="minorHAnsi"/>
          <w:iCs/>
          <w:color w:val="000000" w:themeColor="text1"/>
        </w:rPr>
        <w:t>Elementi</w:t>
      </w:r>
      <w:r w:rsidRPr="002721BA">
        <w:rPr>
          <w:rFonts w:asciiTheme="minorHAnsi" w:hAnsiTheme="minorHAnsi" w:cstheme="minorHAnsi"/>
          <w:color w:val="000000" w:themeColor="text1"/>
        </w:rPr>
        <w:t xml:space="preserve"> su matematički spisi objavljen</w:t>
      </w:r>
      <w:r w:rsidR="002721BA">
        <w:rPr>
          <w:rFonts w:asciiTheme="minorHAnsi" w:hAnsiTheme="minorHAnsi" w:cstheme="minorHAnsi"/>
          <w:color w:val="000000" w:themeColor="text1"/>
        </w:rPr>
        <w:t>i oko 300. pr. Kr. u 13 knjiga.</w:t>
      </w:r>
      <w:r w:rsidRPr="002721BA">
        <w:rPr>
          <w:rFonts w:asciiTheme="minorHAnsi" w:hAnsiTheme="minorHAnsi" w:cstheme="minorHAnsi"/>
          <w:color w:val="000000" w:themeColor="text1"/>
        </w:rPr>
        <w:t xml:space="preserve"> Njihovo je značenje u tome što je to bio toliko uspio pokušaj sustavna izlaganja sveukupne elementarne geometrije na </w:t>
      </w:r>
      <w:hyperlink r:id="rId24" w:tooltip="Aksiom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aksiomatskoj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osnovi da su vjekovima bili nenadmašen uzor stroge znanstvene dedukcije. </w:t>
      </w:r>
      <w:bookmarkStart w:id="0" w:name="_GoBack"/>
      <w:bookmarkEnd w:id="0"/>
      <w:r w:rsidRPr="002721BA">
        <w:rPr>
          <w:rFonts w:asciiTheme="minorHAnsi" w:hAnsiTheme="minorHAnsi" w:cstheme="minorHAnsi"/>
          <w:color w:val="000000" w:themeColor="text1"/>
        </w:rPr>
        <w:t xml:space="preserve">Sve do 19. stoljeća oni su bili i osnovni udžbenik geometrije, a doživjeli su više od 500 izdanja na mnogim jezicima. Nije se sačuvao izvorni tekst Euklidovih </w:t>
      </w:r>
      <w:r w:rsidRPr="002721BA">
        <w:rPr>
          <w:rFonts w:asciiTheme="minorHAnsi" w:hAnsiTheme="minorHAnsi" w:cstheme="minorHAnsi"/>
          <w:iCs/>
          <w:color w:val="000000" w:themeColor="text1"/>
        </w:rPr>
        <w:t>Elemenata</w:t>
      </w:r>
      <w:r w:rsidRPr="002721BA">
        <w:rPr>
          <w:rFonts w:asciiTheme="minorHAnsi" w:hAnsiTheme="minorHAnsi" w:cstheme="minorHAnsi"/>
          <w:color w:val="000000" w:themeColor="text1"/>
        </w:rPr>
        <w:t xml:space="preserve">, pa se ne zna točno što je u njima izvorni Euklidov prilog, no taj je svakako velik. U knjigama od I. do VI. obrađena je </w:t>
      </w:r>
      <w:hyperlink r:id="rId25" w:tooltip="Planimetrija (stranica ne postoji)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planimetrija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, od VII. do X. </w:t>
      </w:r>
      <w:hyperlink r:id="rId26" w:tooltip="Aritmetika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aritmetika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i </w:t>
      </w:r>
      <w:hyperlink r:id="rId27" w:tooltip="Teorija brojeva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teorija brojeva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 u geometrijskom obliku, a od XI. do XIII. </w:t>
      </w:r>
      <w:hyperlink r:id="rId28" w:tooltip="Stereometrija (stranica ne postoji)" w:history="1"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stereometrija</w:t>
        </w:r>
      </w:hyperlink>
      <w:r w:rsidRPr="002721BA">
        <w:rPr>
          <w:rFonts w:asciiTheme="minorHAnsi" w:hAnsiTheme="minorHAnsi" w:cstheme="minorHAnsi"/>
          <w:color w:val="000000" w:themeColor="text1"/>
        </w:rPr>
        <w:t xml:space="preserve">. Za načelna pitanja geometrijske aksiomatike najvažnija je I. knjiga jer su u njoj skupljeni svi aksiomi na kojima se zasnivaju Euklidovi </w:t>
      </w:r>
      <w:r w:rsidRPr="002721BA">
        <w:rPr>
          <w:rFonts w:asciiTheme="minorHAnsi" w:hAnsiTheme="minorHAnsi" w:cstheme="minorHAnsi"/>
          <w:iCs/>
          <w:color w:val="000000" w:themeColor="text1"/>
        </w:rPr>
        <w:t>Elementi</w:t>
      </w:r>
      <w:r w:rsidRPr="002721BA">
        <w:rPr>
          <w:rFonts w:asciiTheme="minorHAnsi" w:hAnsiTheme="minorHAnsi" w:cstheme="minorHAnsi"/>
          <w:color w:val="000000" w:themeColor="text1"/>
        </w:rPr>
        <w:t xml:space="preserve">. </w:t>
      </w:r>
      <w:hyperlink r:id="rId29" w:anchor="cite_note-1" w:history="1"/>
      <w:r w:rsidRPr="002721BA">
        <w:rPr>
          <w:rFonts w:asciiTheme="minorHAnsi" w:hAnsiTheme="minorHAnsi" w:cstheme="minorHAnsi"/>
          <w:color w:val="000000" w:themeColor="text1"/>
        </w:rPr>
        <w:t xml:space="preserve"> Najpoznatija anegdota o Euklidu (autor je </w:t>
      </w:r>
      <w:hyperlink r:id="rId30" w:tooltip="Proklo (grčki filozof)" w:history="1">
        <w:proofErr w:type="spellStart"/>
        <w:r w:rsidRPr="002721BA">
          <w:rPr>
            <w:rStyle w:val="Hiperveza"/>
            <w:rFonts w:asciiTheme="minorHAnsi" w:hAnsiTheme="minorHAnsi" w:cstheme="minorHAnsi"/>
            <w:color w:val="000000" w:themeColor="text1"/>
            <w:u w:val="none"/>
          </w:rPr>
          <w:t>Proklo</w:t>
        </w:r>
        <w:proofErr w:type="spellEnd"/>
      </w:hyperlink>
      <w:r w:rsidRPr="002721BA">
        <w:rPr>
          <w:rFonts w:asciiTheme="minorHAnsi" w:hAnsiTheme="minorHAnsi" w:cstheme="minorHAnsi"/>
          <w:color w:val="000000" w:themeColor="text1"/>
        </w:rPr>
        <w:t xml:space="preserve">), kaže kako je Euklid išao faraonu Ptolemeju pokazati svoju knjigu </w:t>
      </w:r>
      <w:r w:rsidRPr="002721BA">
        <w:rPr>
          <w:rFonts w:asciiTheme="minorHAnsi" w:hAnsiTheme="minorHAnsi" w:cstheme="minorHAnsi"/>
          <w:iCs/>
          <w:color w:val="000000" w:themeColor="text1"/>
        </w:rPr>
        <w:t>Elementi</w:t>
      </w:r>
      <w:r w:rsidRPr="002721BA">
        <w:rPr>
          <w:rFonts w:asciiTheme="minorHAnsi" w:hAnsiTheme="minorHAnsi" w:cstheme="minorHAnsi"/>
          <w:color w:val="000000" w:themeColor="text1"/>
        </w:rPr>
        <w:t xml:space="preserve">. Faraon ga je upitao: "Postoji li lakši način do matematike od proučavanja </w:t>
      </w:r>
      <w:r w:rsidRPr="002721BA">
        <w:rPr>
          <w:rFonts w:asciiTheme="minorHAnsi" w:hAnsiTheme="minorHAnsi" w:cstheme="minorHAnsi"/>
          <w:iCs/>
          <w:color w:val="000000" w:themeColor="text1"/>
        </w:rPr>
        <w:t>Elemenata</w:t>
      </w:r>
      <w:r w:rsidRPr="002721BA">
        <w:rPr>
          <w:rFonts w:asciiTheme="minorHAnsi" w:hAnsiTheme="minorHAnsi" w:cstheme="minorHAnsi"/>
          <w:color w:val="000000" w:themeColor="text1"/>
        </w:rPr>
        <w:t xml:space="preserve">?" Ovaj je odgovorio: "Da, postoji." Faraon ga upita: "Postoji li </w:t>
      </w:r>
      <w:r w:rsidRPr="002721BA">
        <w:rPr>
          <w:rFonts w:asciiTheme="minorHAnsi" w:hAnsiTheme="minorHAnsi" w:cstheme="minorHAnsi"/>
          <w:iCs/>
          <w:color w:val="000000" w:themeColor="text1"/>
        </w:rPr>
        <w:t>kraljevski</w:t>
      </w:r>
      <w:r w:rsidRPr="002721BA">
        <w:rPr>
          <w:rFonts w:asciiTheme="minorHAnsi" w:hAnsiTheme="minorHAnsi" w:cstheme="minorHAnsi"/>
          <w:color w:val="000000" w:themeColor="text1"/>
        </w:rPr>
        <w:t xml:space="preserve"> način do matematike?" Euklid mu odgovori: "Ne, ne postoji. Onaj tko želi shvatiti matematiku mora raditi. Isto vrijedi i za kraljeve."</w:t>
      </w:r>
      <w:r w:rsidRPr="002721BA">
        <w:rPr>
          <w:rFonts w:asciiTheme="minorHAnsi" w:hAnsiTheme="minorHAnsi" w:cstheme="minorHAnsi"/>
        </w:rPr>
        <w:t xml:space="preserve"> Još jedna legenda o Euklidu. Na kraju prvog predavanja koje je održao jednoj grupi studenata - početnika, Euklida je jedan od studenata upitao: "A što će nam u životu matematika?" Euklid nije odgovorio ništa. Nakon pola sata poslao mu je po svome robu jedan zlatnik i otpustio ga iz škole.         </w:t>
      </w:r>
    </w:p>
    <w:p w:rsidR="005D5617" w:rsidRPr="007B3885" w:rsidRDefault="005D5617" w:rsidP="005D5617">
      <w:pPr>
        <w:pStyle w:val="Naslov2"/>
        <w:rPr>
          <w:rFonts w:asciiTheme="minorHAnsi" w:hAnsiTheme="minorHAnsi"/>
          <w:color w:val="000000" w:themeColor="text1"/>
          <w:sz w:val="24"/>
          <w:szCs w:val="24"/>
        </w:rPr>
      </w:pPr>
      <w:r w:rsidRPr="007B3885">
        <w:rPr>
          <w:rStyle w:val="mw-headline"/>
          <w:rFonts w:asciiTheme="minorHAnsi" w:hAnsiTheme="minorHAnsi"/>
          <w:color w:val="000000" w:themeColor="text1"/>
          <w:sz w:val="24"/>
          <w:szCs w:val="24"/>
        </w:rPr>
        <w:t>Euklidovi aksiomi</w:t>
      </w:r>
    </w:p>
    <w:p w:rsidR="005D5617" w:rsidRPr="007B3885" w:rsidRDefault="005D5617" w:rsidP="005D561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  <w:sz w:val="24"/>
          <w:szCs w:val="24"/>
        </w:rPr>
      </w:pPr>
      <w:r w:rsidRPr="007B3885">
        <w:rPr>
          <w:color w:val="000000" w:themeColor="text1"/>
          <w:sz w:val="24"/>
          <w:szCs w:val="24"/>
        </w:rPr>
        <w:t>Stvari koje su jednake istoj stvari i međusobno su jednake.</w:t>
      </w:r>
    </w:p>
    <w:p w:rsidR="005D5617" w:rsidRPr="007B3885" w:rsidRDefault="005D5617" w:rsidP="005D561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  <w:sz w:val="24"/>
          <w:szCs w:val="24"/>
        </w:rPr>
      </w:pPr>
      <w:r w:rsidRPr="007B3885">
        <w:rPr>
          <w:color w:val="000000" w:themeColor="text1"/>
          <w:sz w:val="24"/>
          <w:szCs w:val="24"/>
        </w:rPr>
        <w:t>Ako se jednakim stvarima dodaju jednake stvari, i cjeline su jednake.</w:t>
      </w:r>
    </w:p>
    <w:p w:rsidR="005D5617" w:rsidRPr="007B3885" w:rsidRDefault="005D5617" w:rsidP="005D561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  <w:sz w:val="24"/>
          <w:szCs w:val="24"/>
        </w:rPr>
      </w:pPr>
      <w:r w:rsidRPr="007B3885">
        <w:rPr>
          <w:color w:val="000000" w:themeColor="text1"/>
          <w:sz w:val="24"/>
          <w:szCs w:val="24"/>
        </w:rPr>
        <w:t>Ako se od jednakih stvari oduzmu jednake stvari, i ostaci su jednaki.</w:t>
      </w:r>
    </w:p>
    <w:p w:rsidR="005D5617" w:rsidRPr="007B3885" w:rsidRDefault="005D5617" w:rsidP="005D561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  <w:sz w:val="24"/>
          <w:szCs w:val="24"/>
        </w:rPr>
      </w:pPr>
      <w:r w:rsidRPr="007B3885">
        <w:rPr>
          <w:color w:val="000000" w:themeColor="text1"/>
          <w:sz w:val="24"/>
          <w:szCs w:val="24"/>
        </w:rPr>
        <w:t>Stvari koje se jedna s drugom poklapaju međusobno su jednake</w:t>
      </w:r>
    </w:p>
    <w:p w:rsidR="005D5617" w:rsidRDefault="005D5617" w:rsidP="005D5617">
      <w:pPr>
        <w:numPr>
          <w:ilvl w:val="0"/>
          <w:numId w:val="1"/>
        </w:numPr>
        <w:spacing w:before="100" w:beforeAutospacing="1" w:after="100" w:afterAutospacing="1" w:line="240" w:lineRule="auto"/>
        <w:rPr>
          <w:color w:val="000000" w:themeColor="text1"/>
          <w:sz w:val="24"/>
          <w:szCs w:val="24"/>
        </w:rPr>
      </w:pPr>
      <w:r w:rsidRPr="007B3885">
        <w:rPr>
          <w:color w:val="000000" w:themeColor="text1"/>
          <w:sz w:val="24"/>
          <w:szCs w:val="24"/>
        </w:rPr>
        <w:t>Cjelina je veća od dijela.</w:t>
      </w:r>
    </w:p>
    <w:p w:rsidR="005D5617" w:rsidRPr="007B3885" w:rsidRDefault="005D5617" w:rsidP="005D5617">
      <w:pPr>
        <w:pStyle w:val="Naslov2"/>
        <w:rPr>
          <w:rFonts w:asciiTheme="minorHAnsi" w:hAnsiTheme="minorHAnsi"/>
          <w:color w:val="000000" w:themeColor="text1"/>
          <w:sz w:val="24"/>
          <w:szCs w:val="24"/>
        </w:rPr>
      </w:pPr>
      <w:r w:rsidRPr="007B3885">
        <w:rPr>
          <w:rStyle w:val="mw-headline"/>
          <w:rFonts w:asciiTheme="minorHAnsi" w:hAnsiTheme="minorHAnsi"/>
          <w:color w:val="000000" w:themeColor="text1"/>
          <w:sz w:val="24"/>
          <w:szCs w:val="24"/>
        </w:rPr>
        <w:t xml:space="preserve">Primjer nekolicine definicija iz prve knjige Euklidovih Elemenata </w:t>
      </w:r>
      <w:r>
        <w:rPr>
          <w:rStyle w:val="mw-headline"/>
          <w:rFonts w:asciiTheme="minorHAnsi" w:hAnsiTheme="minorHAnsi"/>
          <w:color w:val="000000" w:themeColor="text1"/>
          <w:sz w:val="24"/>
          <w:szCs w:val="24"/>
        </w:rPr>
        <w:t>:</w:t>
      </w:r>
      <w:r w:rsidRPr="007B3885">
        <w:rPr>
          <w:rStyle w:val="mw-headline"/>
          <w:rFonts w:asciiTheme="minorHAnsi" w:hAnsiTheme="minorHAnsi"/>
          <w:color w:val="000000" w:themeColor="text1"/>
          <w:sz w:val="24"/>
          <w:szCs w:val="24"/>
        </w:rPr>
        <w:t xml:space="preserve">     </w:t>
      </w:r>
      <w:r>
        <w:rPr>
          <w:rStyle w:val="mw-headline"/>
          <w:rFonts w:asciiTheme="minorHAnsi" w:hAnsiTheme="minorHAnsi"/>
          <w:color w:val="000000" w:themeColor="text1"/>
          <w:sz w:val="24"/>
          <w:szCs w:val="24"/>
        </w:rPr>
        <w:t xml:space="preserve">                                                                                       </w:t>
      </w:r>
      <w:r w:rsidRPr="007B3885">
        <w:rPr>
          <w:rStyle w:val="mw-headline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7B3885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Točka je ono što nema dijelova. </w:t>
      </w:r>
    </w:p>
    <w:p w:rsidR="005D5617" w:rsidRPr="007B3885" w:rsidRDefault="005D5617" w:rsidP="005D5617">
      <w:pPr>
        <w:rPr>
          <w:color w:val="000000" w:themeColor="text1"/>
          <w:sz w:val="24"/>
          <w:szCs w:val="24"/>
        </w:rPr>
      </w:pPr>
      <w:r w:rsidRPr="007B3885">
        <w:rPr>
          <w:color w:val="000000" w:themeColor="text1"/>
          <w:sz w:val="24"/>
          <w:szCs w:val="24"/>
        </w:rPr>
        <w:t xml:space="preserve">Pravac je ono što nema širine.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7B3885">
        <w:rPr>
          <w:color w:val="000000" w:themeColor="text1"/>
          <w:sz w:val="24"/>
          <w:szCs w:val="24"/>
        </w:rPr>
        <w:t xml:space="preserve">Površina je ono što ima samo dužinu i širinu. </w:t>
      </w:r>
      <w:r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</w:t>
      </w:r>
      <w:r w:rsidRPr="007B3885">
        <w:rPr>
          <w:color w:val="000000" w:themeColor="text1"/>
          <w:sz w:val="24"/>
          <w:szCs w:val="24"/>
        </w:rPr>
        <w:t>Ravna linija (pravac) je ona na kojoj sve njezine točke podjednako leže</w:t>
      </w:r>
      <w:r>
        <w:rPr>
          <w:color w:val="000000" w:themeColor="text1"/>
          <w:sz w:val="24"/>
          <w:szCs w:val="24"/>
        </w:rPr>
        <w:t>.</w:t>
      </w:r>
    </w:p>
    <w:p w:rsidR="00925759" w:rsidRDefault="00925759"/>
    <w:sectPr w:rsidR="00925759" w:rsidSect="005D56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05EB1"/>
    <w:multiLevelType w:val="multilevel"/>
    <w:tmpl w:val="095A0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5617"/>
    <w:rsid w:val="002721BA"/>
    <w:rsid w:val="005D5617"/>
    <w:rsid w:val="00925759"/>
    <w:rsid w:val="009C1124"/>
    <w:rsid w:val="00F2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17"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D56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5D56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tandardWeb">
    <w:name w:val="Normal (Web)"/>
    <w:basedOn w:val="Normal"/>
    <w:uiPriority w:val="99"/>
    <w:unhideWhenUsed/>
    <w:rsid w:val="005D5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5D5617"/>
    <w:rPr>
      <w:color w:val="0000FF"/>
      <w:u w:val="single"/>
    </w:rPr>
  </w:style>
  <w:style w:type="character" w:customStyle="1" w:styleId="mw-headline">
    <w:name w:val="mw-headline"/>
    <w:basedOn w:val="Zadanifontodlomka"/>
    <w:rsid w:val="005D56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wikipedia.org/wiki/Stara_Gr%C4%8Dka" TargetMode="External"/><Relationship Id="rId13" Type="http://schemas.openxmlformats.org/officeDocument/2006/relationships/hyperlink" Target="https://hr.wikipedia.org/wiki/Platon" TargetMode="External"/><Relationship Id="rId18" Type="http://schemas.openxmlformats.org/officeDocument/2006/relationships/hyperlink" Target="https://hr.wikipedia.org/wiki/Dedukcija" TargetMode="External"/><Relationship Id="rId26" Type="http://schemas.openxmlformats.org/officeDocument/2006/relationships/hyperlink" Target="https://hr.wikipedia.org/wiki/Aritmetik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hr.wikipedia.org/wiki/Teorija_brojeva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hr.wikipedia.org/wiki/Euklid" TargetMode="External"/><Relationship Id="rId17" Type="http://schemas.openxmlformats.org/officeDocument/2006/relationships/hyperlink" Target="https://hr.wikipedia.org/wiki/300._pr._Kr." TargetMode="External"/><Relationship Id="rId25" Type="http://schemas.openxmlformats.org/officeDocument/2006/relationships/hyperlink" Target="https://hr.wikipedia.org/w/index.php?title=Planimetrija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hr.wikipedia.org/wiki/Geometrija" TargetMode="External"/><Relationship Id="rId20" Type="http://schemas.openxmlformats.org/officeDocument/2006/relationships/hyperlink" Target="https://hr.wikipedia.org/wiki/Postulat" TargetMode="External"/><Relationship Id="rId29" Type="http://schemas.openxmlformats.org/officeDocument/2006/relationships/hyperlink" Target="https://hr.wikipedia.org/wiki/Eukli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ogle.hr/imgres?imgurl=http://www.antike-griechische.de/Euklid.jpg&amp;imgrefurl=http://www.antike-griechische.de/Euklid.html&amp;docid=gL0DCRDXkjwAXM&amp;tbnid=SGe-aUTDNlqFlM:&amp;vet=1&amp;w=248&amp;h=311&amp;bih=895&amp;biw=1280&amp;q=euklid&amp;ved=0ahUKEwjBu8awtZLSAhUFJJoKHQLiAyQQMwgqKAMwAw&amp;iact=mrc&amp;uact=8" TargetMode="External"/><Relationship Id="rId11" Type="http://schemas.openxmlformats.org/officeDocument/2006/relationships/hyperlink" Target="https://hr.wikipedia.org/wiki/Atena_%28grad%29" TargetMode="External"/><Relationship Id="rId24" Type="http://schemas.openxmlformats.org/officeDocument/2006/relationships/hyperlink" Target="https://hr.wikipedia.org/wiki/Aksiom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hr.wikipedia.org/wiki/Aleksandrija" TargetMode="External"/><Relationship Id="rId23" Type="http://schemas.openxmlformats.org/officeDocument/2006/relationships/hyperlink" Target="https://hr.wikipedia.org/wiki/Teorem" TargetMode="External"/><Relationship Id="rId28" Type="http://schemas.openxmlformats.org/officeDocument/2006/relationships/hyperlink" Target="https://hr.wikipedia.org/w/index.php?title=Stereometrija&amp;action=edit&amp;redlink=1" TargetMode="External"/><Relationship Id="rId10" Type="http://schemas.openxmlformats.org/officeDocument/2006/relationships/hyperlink" Target="https://hr.wikipedia.org/wiki/Matematika" TargetMode="External"/><Relationship Id="rId19" Type="http://schemas.openxmlformats.org/officeDocument/2006/relationships/hyperlink" Target="https://hr.wikipedia.org/wiki/Aksiom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.wikipedia.org/wiki/Matemati%C4%8Dar" TargetMode="External"/><Relationship Id="rId14" Type="http://schemas.openxmlformats.org/officeDocument/2006/relationships/hyperlink" Target="https://hr.wikipedia.org/wiki/Atena" TargetMode="External"/><Relationship Id="rId22" Type="http://schemas.openxmlformats.org/officeDocument/2006/relationships/hyperlink" Target="https://hr.wikipedia.org/wiki/Algebra" TargetMode="External"/><Relationship Id="rId27" Type="http://schemas.openxmlformats.org/officeDocument/2006/relationships/hyperlink" Target="https://hr.wikipedia.org/wiki/Teorija_brojeva" TargetMode="External"/><Relationship Id="rId30" Type="http://schemas.openxmlformats.org/officeDocument/2006/relationships/hyperlink" Target="https://hr.wikipedia.org/wiki/Proklo_%28gr%C4%8Dki_filozof%2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859</Words>
  <Characters>4901</Characters>
  <Application>Microsoft Office Word</Application>
  <DocSecurity>0</DocSecurity>
  <Lines>40</Lines>
  <Paragraphs>11</Paragraphs>
  <ScaleCrop>false</ScaleCrop>
  <Company/>
  <LinksUpToDate>false</LinksUpToDate>
  <CharactersWithSpaces>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Korisnik</cp:lastModifiedBy>
  <cp:revision>3</cp:revision>
  <dcterms:created xsi:type="dcterms:W3CDTF">2017-02-20T16:30:00Z</dcterms:created>
  <dcterms:modified xsi:type="dcterms:W3CDTF">2017-02-22T12:36:00Z</dcterms:modified>
</cp:coreProperties>
</file>