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0A" w:rsidRPr="00664370" w:rsidRDefault="000A020A" w:rsidP="000A020A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664370">
        <w:rPr>
          <w:rFonts w:eastAsia="Times New Roman" w:cs="Times New Roman"/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62100" cy="1828800"/>
            <wp:effectExtent l="19050" t="0" r="0" b="0"/>
            <wp:wrapTight wrapText="bothSides">
              <wp:wrapPolygon edited="0">
                <wp:start x="-263" y="0"/>
                <wp:lineTo x="-263" y="21375"/>
                <wp:lineTo x="21600" y="21375"/>
                <wp:lineTo x="21600" y="0"/>
                <wp:lineTo x="-263" y="0"/>
              </wp:wrapPolygon>
            </wp:wrapTight>
            <wp:docPr id="33" name="Slika 33" descr="Slikovni rezultat za diofan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likovni rezultat za diofan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20A" w:rsidRPr="00664370" w:rsidRDefault="000A020A" w:rsidP="000A020A">
      <w:pPr>
        <w:pStyle w:val="StandardWeb"/>
        <w:rPr>
          <w:rFonts w:asciiTheme="minorHAnsi" w:hAnsiTheme="minorHAnsi"/>
          <w:color w:val="000000" w:themeColor="text1"/>
        </w:rPr>
      </w:pPr>
    </w:p>
    <w:p w:rsidR="000A020A" w:rsidRDefault="000A020A" w:rsidP="000A020A">
      <w:pPr>
        <w:pStyle w:val="StandardWeb"/>
        <w:rPr>
          <w:rFonts w:asciiTheme="minorHAnsi" w:hAnsiTheme="minorHAnsi"/>
          <w:color w:val="000000" w:themeColor="text1"/>
        </w:rPr>
      </w:pPr>
      <w:proofErr w:type="spellStart"/>
      <w:r w:rsidRPr="00BD60AB">
        <w:rPr>
          <w:rFonts w:asciiTheme="minorHAnsi" w:hAnsiTheme="minorHAnsi"/>
          <w:b/>
          <w:bCs/>
          <w:color w:val="FF0000"/>
          <w:sz w:val="32"/>
          <w:szCs w:val="32"/>
        </w:rPr>
        <w:t>Diofant</w:t>
      </w:r>
      <w:proofErr w:type="spellEnd"/>
      <w:r w:rsidRPr="00BD60AB">
        <w:rPr>
          <w:rFonts w:asciiTheme="minorHAnsi" w:hAnsiTheme="minorHAnsi"/>
          <w:b/>
          <w:bCs/>
          <w:color w:val="FF0000"/>
          <w:sz w:val="32"/>
          <w:szCs w:val="32"/>
        </w:rPr>
        <w:t xml:space="preserve"> iz Aleksandrije</w:t>
      </w:r>
      <w:r w:rsidRPr="00664370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 </w:t>
      </w:r>
    </w:p>
    <w:p w:rsidR="000A020A" w:rsidRDefault="000A020A" w:rsidP="000A020A">
      <w:pPr>
        <w:pStyle w:val="Standard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</w:t>
      </w:r>
      <w:r w:rsidRPr="00664370">
        <w:rPr>
          <w:rFonts w:asciiTheme="minorHAnsi" w:hAnsiTheme="minorHAnsi"/>
          <w:color w:val="000000" w:themeColor="text1"/>
        </w:rPr>
        <w:t xml:space="preserve">oko 250.), </w:t>
      </w:r>
      <w:hyperlink r:id="rId7" w:tooltip="Stara Grč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starogrčki</w:t>
        </w:r>
      </w:hyperlink>
      <w:r w:rsidRPr="00664370">
        <w:rPr>
          <w:rFonts w:asciiTheme="minorHAnsi" w:hAnsiTheme="minorHAnsi"/>
          <w:color w:val="000000" w:themeColor="text1"/>
        </w:rPr>
        <w:t xml:space="preserve"> je </w:t>
      </w:r>
      <w:hyperlink r:id="rId8" w:tooltip="Matematika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matematičar</w:t>
        </w:r>
      </w:hyperlink>
      <w:r w:rsidRPr="00664370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  </w:t>
      </w:r>
    </w:p>
    <w:p w:rsidR="000A020A" w:rsidRPr="005B760F" w:rsidRDefault="000A020A" w:rsidP="000A020A">
      <w:pPr>
        <w:pStyle w:val="StandardWeb"/>
        <w:ind w:left="720"/>
        <w:rPr>
          <w:rFonts w:asciiTheme="minorHAnsi" w:hAnsiTheme="minorHAnsi"/>
          <w:color w:val="000000" w:themeColor="text1"/>
        </w:rPr>
      </w:pPr>
      <w:r w:rsidRPr="00664370">
        <w:rPr>
          <w:rFonts w:asciiTheme="minorHAnsi" w:hAnsiTheme="minorHAnsi"/>
          <w:color w:val="000000" w:themeColor="text1"/>
        </w:rPr>
        <w:t xml:space="preserve">Otkrio je </w:t>
      </w:r>
      <w:hyperlink r:id="rId9" w:tooltip="Diofantove jednadžbe" w:history="1">
        <w:proofErr w:type="spellStart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Diofantove</w:t>
        </w:r>
        <w:proofErr w:type="spellEnd"/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 xml:space="preserve"> jednadžbe</w:t>
        </w:r>
      </w:hyperlink>
      <w:r w:rsidRPr="00664370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</w:t>
      </w:r>
      <w:proofErr w:type="spellStart"/>
      <w:r w:rsidRPr="005B760F">
        <w:rPr>
          <w:rFonts w:asciiTheme="minorHAnsi" w:hAnsiTheme="minorHAnsi"/>
          <w:bCs/>
        </w:rPr>
        <w:t>Diofantskom</w:t>
      </w:r>
      <w:proofErr w:type="spellEnd"/>
      <w:r w:rsidRPr="005B760F">
        <w:rPr>
          <w:rFonts w:asciiTheme="minorHAnsi" w:hAnsiTheme="minorHAnsi"/>
          <w:bCs/>
        </w:rPr>
        <w:t xml:space="preserve"> jednadžbom</w:t>
      </w:r>
      <w:r w:rsidRPr="005B760F">
        <w:rPr>
          <w:rFonts w:asciiTheme="minorHAnsi" w:hAnsiTheme="minorHAnsi"/>
        </w:rPr>
        <w:t xml:space="preserve"> nazivamo općenito neodređenu polinomnu jednadžbu ili neodređenu jednadžbu nekog drugog oblika koja, međutim, nalazi rješenja u domeni cijelih pozitivnih brojeva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color w:val="000000" w:themeColor="text1"/>
        </w:rPr>
        <w:t>(a</w:t>
      </w:r>
      <w:r w:rsidRPr="005B760F">
        <w:rPr>
          <w:rFonts w:asciiTheme="minorHAnsi" w:hAnsiTheme="minorHAnsi"/>
          <w:color w:val="000000" w:themeColor="text1"/>
        </w:rPr>
        <w:t>lgebarska jednadžbe s dvjema ili više nepoznanica s cijelim koeficijentima kojoj se traže cjelobrojna rješenja</w:t>
      </w:r>
      <w:r>
        <w:rPr>
          <w:rFonts w:asciiTheme="minorHAnsi" w:hAnsiTheme="minorHAnsi"/>
          <w:color w:val="000000" w:themeColor="text1"/>
        </w:rPr>
        <w:t xml:space="preserve">). </w:t>
      </w:r>
      <w:r w:rsidRPr="005B760F">
        <w:rPr>
          <w:rFonts w:asciiTheme="minorHAnsi" w:hAnsiTheme="minorHAnsi"/>
          <w:color w:val="000000" w:themeColor="text1"/>
        </w:rPr>
        <w:t>Unatoč tome da je bio istaknuti matematičar svog vremena, vrlo malo j</w:t>
      </w:r>
      <w:r>
        <w:rPr>
          <w:rFonts w:asciiTheme="minorHAnsi" w:hAnsiTheme="minorHAnsi"/>
          <w:color w:val="000000" w:themeColor="text1"/>
        </w:rPr>
        <w:t xml:space="preserve">e poznato o </w:t>
      </w:r>
      <w:proofErr w:type="spellStart"/>
      <w:r>
        <w:rPr>
          <w:rFonts w:asciiTheme="minorHAnsi" w:hAnsiTheme="minorHAnsi"/>
          <w:color w:val="000000" w:themeColor="text1"/>
        </w:rPr>
        <w:t>Diofantovom</w:t>
      </w:r>
      <w:proofErr w:type="spellEnd"/>
      <w:r>
        <w:rPr>
          <w:rFonts w:asciiTheme="minorHAnsi" w:hAnsiTheme="minorHAnsi"/>
          <w:color w:val="000000" w:themeColor="text1"/>
        </w:rPr>
        <w:t xml:space="preserve"> životu. </w:t>
      </w:r>
      <w:r w:rsidRPr="005B760F">
        <w:rPr>
          <w:rFonts w:asciiTheme="minorHAnsi" w:hAnsiTheme="minorHAnsi"/>
          <w:color w:val="000000" w:themeColor="text1"/>
        </w:rPr>
        <w:t xml:space="preserve">Njegov rad je sačuvan u šest poglavlja </w:t>
      </w:r>
      <w:hyperlink r:id="rId10" w:tooltip="Aritmetika" w:history="1">
        <w:r w:rsidRPr="005B760F">
          <w:rPr>
            <w:rStyle w:val="Hiperveza"/>
            <w:rFonts w:asciiTheme="minorHAnsi" w:hAnsiTheme="minorHAnsi"/>
            <w:color w:val="000000" w:themeColor="text1"/>
            <w:u w:val="none"/>
          </w:rPr>
          <w:t>Aritmetike</w:t>
        </w:r>
      </w:hyperlink>
      <w:r w:rsidR="00876865">
        <w:rPr>
          <w:rStyle w:val="Hiperveza"/>
          <w:rFonts w:asciiTheme="minorHAnsi" w:hAnsiTheme="minorHAnsi"/>
          <w:color w:val="000000" w:themeColor="text1"/>
          <w:u w:val="none"/>
        </w:rPr>
        <w:t xml:space="preserve"> </w:t>
      </w:r>
      <w:bookmarkStart w:id="0" w:name="_GoBack"/>
      <w:bookmarkEnd w:id="0"/>
      <w:r w:rsidRPr="005B760F">
        <w:rPr>
          <w:rFonts w:asciiTheme="minorHAnsi" w:hAnsiTheme="minorHAnsi"/>
          <w:color w:val="000000" w:themeColor="text1"/>
        </w:rPr>
        <w:t>(sedam poglavlja je  izgubljeno).</w:t>
      </w:r>
      <w:r w:rsidRPr="005B760F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5B760F">
        <w:rPr>
          <w:rFonts w:asciiTheme="minorHAnsi" w:hAnsiTheme="minorHAnsi"/>
          <w:color w:val="000000" w:themeColor="text1"/>
        </w:rPr>
        <w:t xml:space="preserve">       </w:t>
      </w:r>
    </w:p>
    <w:p w:rsidR="000A020A" w:rsidRDefault="000A020A" w:rsidP="000A020A">
      <w:pPr>
        <w:pStyle w:val="StandardWeb"/>
        <w:rPr>
          <w:rFonts w:asciiTheme="minorHAnsi" w:hAnsiTheme="minorHAns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2133600" cy="3190875"/>
            <wp:effectExtent l="19050" t="0" r="0" b="0"/>
            <wp:wrapTight wrapText="bothSides">
              <wp:wrapPolygon edited="0">
                <wp:start x="-193" y="0"/>
                <wp:lineTo x="-193" y="21536"/>
                <wp:lineTo x="21600" y="21536"/>
                <wp:lineTo x="21600" y="0"/>
                <wp:lineTo x="-193" y="0"/>
              </wp:wrapPolygon>
            </wp:wrapTight>
            <wp:docPr id="14" name="Slika 3" descr="Slikovni rezultat za dio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diofan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64370">
        <w:rPr>
          <w:rFonts w:asciiTheme="minorHAnsi" w:hAnsiTheme="minorHAnsi"/>
          <w:color w:val="000000" w:themeColor="text1"/>
        </w:rPr>
        <w:t>Diofant</w:t>
      </w:r>
      <w:proofErr w:type="spellEnd"/>
      <w:r w:rsidRPr="00664370">
        <w:rPr>
          <w:rFonts w:asciiTheme="minorHAnsi" w:hAnsiTheme="minorHAnsi"/>
          <w:color w:val="000000" w:themeColor="text1"/>
        </w:rPr>
        <w:t xml:space="preserve"> se je prvenstveno zanimao za teoriju brojeva i rješavanje jednadžbi. </w:t>
      </w:r>
      <w:r>
        <w:rPr>
          <w:rFonts w:asciiTheme="minorHAnsi" w:hAnsiTheme="minorHAnsi"/>
          <w:color w:val="000000" w:themeColor="text1"/>
        </w:rPr>
        <w:t xml:space="preserve">  </w:t>
      </w:r>
      <w:r w:rsidRPr="00664370">
        <w:rPr>
          <w:rFonts w:asciiTheme="minorHAnsi" w:hAnsiTheme="minorHAnsi"/>
          <w:color w:val="000000" w:themeColor="text1"/>
        </w:rPr>
        <w:t xml:space="preserve">Ima velik doprinos u napretku algebre uporabom </w:t>
      </w:r>
      <w:hyperlink r:id="rId12" w:tooltip="Simbol" w:history="1">
        <w:r w:rsidRPr="00664370">
          <w:rPr>
            <w:rStyle w:val="Hiperveza"/>
            <w:rFonts w:asciiTheme="minorHAnsi" w:hAnsiTheme="minorHAnsi"/>
            <w:color w:val="000000" w:themeColor="text1"/>
            <w:u w:val="none"/>
          </w:rPr>
          <w:t>simbola</w:t>
        </w:r>
      </w:hyperlink>
      <w:r w:rsidRPr="00664370">
        <w:rPr>
          <w:rFonts w:asciiTheme="minorHAnsi" w:hAnsiTheme="minorHAnsi"/>
          <w:color w:val="000000" w:themeColor="text1"/>
        </w:rPr>
        <w:t xml:space="preserve"> za veličine, </w:t>
      </w:r>
      <w:r w:rsidRPr="006658FF">
        <w:rPr>
          <w:rFonts w:asciiTheme="minorHAnsi" w:hAnsiTheme="minorHAnsi"/>
          <w:color w:val="000000" w:themeColor="text1"/>
        </w:rPr>
        <w:t xml:space="preserve">matematičke operacije i odnose. </w:t>
      </w:r>
      <w:r>
        <w:rPr>
          <w:rFonts w:asciiTheme="minorHAnsi" w:hAnsiTheme="minorHAnsi"/>
          <w:color w:val="000000" w:themeColor="text1"/>
        </w:rPr>
        <w:t xml:space="preserve">                                                                                     </w:t>
      </w:r>
      <w:r w:rsidRPr="006658FF">
        <w:rPr>
          <w:rFonts w:asciiTheme="minorHAnsi" w:hAnsiTheme="minorHAnsi"/>
          <w:color w:val="000000" w:themeColor="text1"/>
        </w:rPr>
        <w:t>Prethodno su ove veličine opisivane riječima.</w:t>
      </w:r>
    </w:p>
    <w:p w:rsidR="000A020A" w:rsidRDefault="000A020A" w:rsidP="000A020A">
      <w:pPr>
        <w:pStyle w:val="StandardWeb"/>
        <w:rPr>
          <w:rFonts w:asciiTheme="minorHAnsi" w:hAnsiTheme="minorHAnsi"/>
          <w:color w:val="000000" w:themeColor="text1"/>
        </w:rPr>
      </w:pPr>
      <w:r w:rsidRPr="0087555F">
        <w:rPr>
          <w:rFonts w:asciiTheme="minorHAnsi" w:hAnsiTheme="minorHAnsi"/>
          <w:noProof/>
          <w:color w:val="000000" w:themeColor="text1"/>
        </w:rPr>
        <w:drawing>
          <wp:inline distT="0" distB="0" distL="0" distR="0">
            <wp:extent cx="1533525" cy="2266950"/>
            <wp:effectExtent l="19050" t="0" r="9525" b="0"/>
            <wp:docPr id="17" name="Slika 12" descr="Slikovni rezultat za dio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diofan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20A" w:rsidRPr="006658FF" w:rsidRDefault="000A020A" w:rsidP="000A020A">
      <w:pPr>
        <w:pStyle w:val="StandardWeb"/>
        <w:rPr>
          <w:rFonts w:asciiTheme="minorHAnsi" w:hAnsiTheme="minorHAnsi"/>
          <w:color w:val="000000" w:themeColor="text1"/>
        </w:rPr>
      </w:pPr>
      <w:r w:rsidRPr="006658FF">
        <w:rPr>
          <w:rFonts w:asciiTheme="minorHAnsi" w:hAnsiTheme="minorHAnsi"/>
        </w:rPr>
        <w:t xml:space="preserve">Postoji više podataka o </w:t>
      </w:r>
      <w:proofErr w:type="spellStart"/>
      <w:r w:rsidRPr="006658FF">
        <w:rPr>
          <w:rFonts w:asciiTheme="minorHAnsi" w:hAnsiTheme="minorHAnsi"/>
        </w:rPr>
        <w:t>Diofantovim</w:t>
      </w:r>
      <w:proofErr w:type="spellEnd"/>
      <w:r w:rsidRPr="006658FF">
        <w:rPr>
          <w:rFonts w:asciiTheme="minorHAnsi" w:hAnsiTheme="minorHAnsi"/>
        </w:rPr>
        <w:t xml:space="preserve"> matematičkim radovima nego o njegovom životu. </w:t>
      </w: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</w:t>
      </w:r>
      <w:r w:rsidRPr="006658FF">
        <w:rPr>
          <w:rFonts w:asciiTheme="minorHAnsi" w:hAnsiTheme="minorHAnsi"/>
        </w:rPr>
        <w:t xml:space="preserve">O nekim detaljima se može saznati preko kolekcije zadataka i zagonetki iz grčke Antologije koju je sastavio </w:t>
      </w:r>
      <w:proofErr w:type="spellStart"/>
      <w:r w:rsidRPr="006658FF">
        <w:rPr>
          <w:rFonts w:asciiTheme="minorHAnsi" w:hAnsiTheme="minorHAnsi"/>
        </w:rPr>
        <w:t>Metrodor</w:t>
      </w:r>
      <w:proofErr w:type="spellEnd"/>
      <w:r w:rsidRPr="006658FF">
        <w:rPr>
          <w:rFonts w:asciiTheme="minorHAnsi" w:hAnsiTheme="minorHAnsi"/>
        </w:rPr>
        <w:t xml:space="preserve"> oko 500. godine naše ere, od koji je sljedeća o </w:t>
      </w:r>
      <w:proofErr w:type="spellStart"/>
      <w:r w:rsidRPr="006658FF">
        <w:rPr>
          <w:rFonts w:asciiTheme="minorHAnsi" w:hAnsiTheme="minorHAnsi"/>
        </w:rPr>
        <w:t>Diofantu</w:t>
      </w:r>
      <w:proofErr w:type="spellEnd"/>
      <w:r w:rsidRPr="006658FF">
        <w:rPr>
          <w:rFonts w:asciiTheme="minorHAnsi" w:hAnsiTheme="minorHAnsi"/>
        </w:rPr>
        <w:t>:</w:t>
      </w:r>
    </w:p>
    <w:p w:rsidR="000A020A" w:rsidRPr="00143FE1" w:rsidRDefault="000A020A" w:rsidP="000A020A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r-HR"/>
        </w:rPr>
      </w:pP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Putniče! Ovdje je pokopan prah </w:t>
      </w:r>
      <w:proofErr w:type="spellStart"/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Diofanta</w:t>
      </w:r>
      <w:proofErr w:type="spellEnd"/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. I brojevi mogu reći, o čuda, koliko je dug bio njegov životni vijek.</w:t>
      </w:r>
    </w:p>
    <w:p w:rsidR="000A020A" w:rsidRDefault="000A020A" w:rsidP="000A020A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r-HR"/>
        </w:rPr>
      </w:pP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Šestinu života trajalo je njegovo predivno djetinjstvo.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Dvanaestina života protekla je još dok mu nije počela rasti brada.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Sedminu života pro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>veo je u braku bez djece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.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Prošlo je još pet godina i on je bio usrećen rođenjem svoga sina prvijenca, kojemu je sudbina dodijelila samo polovinu predivnog i sjajnog života na zemlji u usporedbi s ocem.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I u dubokoj žalosti starac je vidio kraj zemaljske sudbine, </w:t>
      </w:r>
      <w:proofErr w:type="spellStart"/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poživivši</w:t>
      </w:r>
      <w:proofErr w:type="spellEnd"/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još četiri 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godine od toga vremena, otkako je izgubio sina.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          </w:t>
      </w:r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Reci, koliko je godina </w:t>
      </w:r>
      <w:proofErr w:type="spellStart"/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>Diofant</w:t>
      </w:r>
      <w:proofErr w:type="spellEnd"/>
      <w:r w:rsidRPr="00143FE1"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proživio, prije nego je ugledao smrt?</w:t>
      </w:r>
      <w:r>
        <w:rPr>
          <w:rFonts w:eastAsia="Times New Roman" w:cs="Arial"/>
          <w:color w:val="000000" w:themeColor="text1"/>
          <w:sz w:val="24"/>
          <w:szCs w:val="24"/>
          <w:lang w:eastAsia="hr-HR"/>
        </w:rPr>
        <w:t xml:space="preserve"> (rj. 84)</w:t>
      </w:r>
    </w:p>
    <w:p w:rsidR="000A020A" w:rsidRPr="00143FE1" w:rsidRDefault="000A020A" w:rsidP="000A020A">
      <w:pPr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hr-HR"/>
        </w:rPr>
      </w:pPr>
    </w:p>
    <w:p w:rsidR="000A020A" w:rsidRDefault="000A020A" w:rsidP="000A020A">
      <w:pPr>
        <w:pStyle w:val="StandardWeb"/>
      </w:pPr>
      <w:r w:rsidRPr="005B760F">
        <w:rPr>
          <w:rFonts w:asciiTheme="minorHAnsi" w:hAnsiTheme="minorHAnsi"/>
          <w:color w:val="000000" w:themeColor="text1"/>
        </w:rPr>
        <w:t xml:space="preserve">Linearna </w:t>
      </w:r>
      <w:proofErr w:type="spellStart"/>
      <w:r w:rsidRPr="005B760F">
        <w:rPr>
          <w:rFonts w:asciiTheme="minorHAnsi" w:hAnsiTheme="minorHAnsi"/>
          <w:color w:val="000000" w:themeColor="text1"/>
        </w:rPr>
        <w:t>Diofantska</w:t>
      </w:r>
      <w:proofErr w:type="spellEnd"/>
      <w:r w:rsidRPr="005B760F">
        <w:rPr>
          <w:rFonts w:asciiTheme="minorHAnsi" w:hAnsiTheme="minorHAnsi"/>
          <w:color w:val="000000" w:themeColor="text1"/>
        </w:rPr>
        <w:t xml:space="preserve"> </w:t>
      </w:r>
      <w:hyperlink r:id="rId14" w:tooltip="Jednadžba" w:history="1">
        <w:r w:rsidRPr="005B760F">
          <w:rPr>
            <w:rStyle w:val="Hiperveza"/>
            <w:rFonts w:asciiTheme="minorHAnsi" w:hAnsiTheme="minorHAnsi"/>
            <w:color w:val="000000" w:themeColor="text1"/>
            <w:u w:val="none"/>
          </w:rPr>
          <w:t>jednadžba</w:t>
        </w:r>
      </w:hyperlink>
      <w:r w:rsidRPr="005B760F">
        <w:rPr>
          <w:rFonts w:asciiTheme="minorHAnsi" w:hAnsiTheme="minorHAnsi"/>
          <w:color w:val="000000" w:themeColor="text1"/>
        </w:rPr>
        <w:t xml:space="preserve"> ima općeniti oblik</w:t>
      </w:r>
      <w:r>
        <w:t>:</w:t>
      </w:r>
      <w:r w:rsidRPr="005B760F">
        <w:t xml:space="preserve"> </w:t>
      </w:r>
      <w:proofErr w:type="spellStart"/>
      <w:r>
        <w:t>ax</w:t>
      </w:r>
      <w:proofErr w:type="spellEnd"/>
      <w:r>
        <w:t>+</w:t>
      </w:r>
      <w:proofErr w:type="spellStart"/>
      <w:r>
        <w:t>by</w:t>
      </w:r>
      <w:proofErr w:type="spellEnd"/>
      <w:r>
        <w:t>=c</w:t>
      </w:r>
    </w:p>
    <w:p w:rsidR="000A020A" w:rsidRPr="00FC49D2" w:rsidRDefault="000A020A" w:rsidP="000A020A">
      <w:pPr>
        <w:ind w:left="720"/>
      </w:pPr>
      <w:r>
        <w:rPr>
          <w:rStyle w:val="mwe-math-mathml-inline"/>
          <w:vanish/>
        </w:rPr>
        <w:t xml:space="preserve">a x + b y = c {\displaystyle ax+by=c\,} </w:t>
      </w:r>
      <w:r w:rsidR="008768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{\displaystyle ax+by=c\,}" style="width:24pt;height:24pt"/>
        </w:pict>
      </w:r>
    </w:p>
    <w:p w:rsidR="00925759" w:rsidRDefault="00925759"/>
    <w:sectPr w:rsidR="00925759" w:rsidSect="000A0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020A"/>
    <w:rsid w:val="000A020A"/>
    <w:rsid w:val="00876865"/>
    <w:rsid w:val="009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A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A020A"/>
    <w:rPr>
      <w:color w:val="0000FF"/>
      <w:u w:val="single"/>
    </w:rPr>
  </w:style>
  <w:style w:type="character" w:customStyle="1" w:styleId="mwe-math-mathml-inline">
    <w:name w:val="mwe-math-mathml-inline"/>
    <w:basedOn w:val="Zadanifontodlomka"/>
    <w:rsid w:val="000A020A"/>
  </w:style>
  <w:style w:type="paragraph" w:styleId="Tekstbalonia">
    <w:name w:val="Balloon Text"/>
    <w:basedOn w:val="Normal"/>
    <w:link w:val="TekstbaloniaChar"/>
    <w:uiPriority w:val="99"/>
    <w:semiHidden/>
    <w:unhideWhenUsed/>
    <w:rsid w:val="000A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Matematika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Stara_Gr%C4%8Dka" TargetMode="External"/><Relationship Id="rId12" Type="http://schemas.openxmlformats.org/officeDocument/2006/relationships/hyperlink" Target="https://hr.wikipedia.org/wiki/Simbo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s://www.google.hr/imgres?imgurl=http://upload.wikimedia.org/wikipedia/kk/3/38/Diofant.jpg&amp;imgrefurl=http://wiki.eanswers.com/kk/%D0%94%D0%B8%D0%BE%D1%84%D0%B0%D0%BD%D1%82&amp;docid=G-NMvRiyRHYKmM&amp;tbnid=VAIsCGh7veGskM:&amp;vet=1&amp;w=206&amp;h=240&amp;bih=895&amp;biw=1280&amp;q=diofant&amp;ved=0ahUKEwiezr6htpLSAhVDDJoKHRxUBzkQMwgfKAEwAQ&amp;iact=mrc&amp;uact=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r.wikipedia.org/wiki/Aritmet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Diofantove_jednad%C5%BEbe" TargetMode="External"/><Relationship Id="rId14" Type="http://schemas.openxmlformats.org/officeDocument/2006/relationships/hyperlink" Target="https://hr.wikipedia.org/wiki/Jednad%C5%BE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2</cp:revision>
  <dcterms:created xsi:type="dcterms:W3CDTF">2017-02-20T16:31:00Z</dcterms:created>
  <dcterms:modified xsi:type="dcterms:W3CDTF">2017-02-22T12:33:00Z</dcterms:modified>
</cp:coreProperties>
</file>