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E87" w:rsidRPr="005D5108" w:rsidRDefault="008C6E87" w:rsidP="008C6E87">
      <w:pPr>
        <w:tabs>
          <w:tab w:val="left" w:pos="285"/>
        </w:tabs>
        <w:spacing w:before="100" w:beforeAutospacing="1" w:after="100" w:afterAutospacing="1" w:line="240" w:lineRule="auto"/>
        <w:ind w:left="568"/>
        <w:jc w:val="both"/>
        <w:rPr>
          <w:rFonts w:ascii="Times New Roman" w:eastAsia="Times New Roman" w:hAnsi="Times New Roman" w:cs="Times New Roman"/>
          <w:b/>
          <w:color w:val="1F497D" w:themeColor="text2"/>
          <w:sz w:val="40"/>
          <w:szCs w:val="40"/>
          <w:lang w:eastAsia="hr-HR"/>
        </w:rPr>
      </w:pPr>
      <w:r w:rsidRPr="005D5108">
        <w:rPr>
          <w:rFonts w:ascii="Times New Roman" w:eastAsia="Times New Roman" w:hAnsi="Times New Roman" w:cs="Times New Roman"/>
          <w:b/>
          <w:color w:val="1F497D" w:themeColor="text2"/>
          <w:sz w:val="40"/>
          <w:szCs w:val="40"/>
          <w:lang w:eastAsia="hr-HR"/>
        </w:rPr>
        <w:t>Hrvatski matematičari</w:t>
      </w:r>
    </w:p>
    <w:p w:rsidR="008C6E87" w:rsidRPr="008C6E87" w:rsidRDefault="008C6E87" w:rsidP="008C6E87">
      <w:pPr>
        <w:tabs>
          <w:tab w:val="left" w:pos="285"/>
        </w:tabs>
        <w:spacing w:before="100" w:beforeAutospacing="1" w:after="100" w:afterAutospacing="1" w:line="240" w:lineRule="auto"/>
        <w:ind w:left="56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:rsidR="008C6E87" w:rsidRDefault="008C6E87" w:rsidP="008C6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hr-HR"/>
        </w:rPr>
      </w:pPr>
      <w:r w:rsidRPr="008C6E8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hr-HR"/>
        </w:rPr>
        <w:t>FEDERIK GRISOGONO (1472. - 1538.)</w:t>
      </w:r>
    </w:p>
    <w:p w:rsidR="008C6E87" w:rsidRPr="008C6E87" w:rsidRDefault="008C6E87" w:rsidP="008C6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8C6E87">
        <w:rPr>
          <w:rFonts w:ascii="Times New Roman" w:eastAsia="Times New Roman" w:hAnsi="Times New Roman" w:cs="Times New Roman"/>
          <w:noProof/>
          <w:sz w:val="28"/>
          <w:szCs w:val="28"/>
          <w:lang w:eastAsia="hr-HR"/>
        </w:rPr>
        <w:br/>
      </w:r>
      <w:r w:rsidRPr="008C6E87">
        <w:rPr>
          <w:rFonts w:ascii="Times New Roman" w:eastAsia="Times New Roman" w:hAnsi="Times New Roman" w:cs="Times New Roman"/>
          <w:noProof/>
          <w:sz w:val="28"/>
          <w:szCs w:val="28"/>
          <w:lang w:eastAsia="hr-HR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149350" cy="1801495"/>
            <wp:effectExtent l="0" t="0" r="0" b="8255"/>
            <wp:wrapSquare wrapText="bothSides"/>
            <wp:docPr id="47" name="Slika 47" descr="http://e.math.hr/sites/default/files/br15/bilic_vlajsovic/hrvatskimatematicari_clip_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e.math.hr/sites/default/files/br15/bilic_vlajsovic/hrvatskimatematicari_clip_image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997" cy="1803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br/>
        <w:t>Rođen je u Zadru, gdje je i umro. Najistaknutiji hrvatski znanstvenik krajem srednjovjekovlja, titulu doktora filozofije i matematike stekao je 1507. u Padovi, gdje je ostao u svojstvu profesora matematike i astronomije. Bavio se medicinom, astronomijom, astrologijom, matematikom i filozofijom.</w:t>
      </w: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</w:t>
      </w:r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Iste godine u Veneciji objavljuje djelo </w:t>
      </w:r>
      <w:proofErr w:type="spellStart"/>
      <w:r w:rsidRPr="008C6E87">
        <w:rPr>
          <w:rFonts w:ascii="Times New Roman" w:eastAsia="Times New Roman" w:hAnsi="Times New Roman" w:cs="Times New Roman"/>
          <w:i/>
          <w:iCs/>
          <w:sz w:val="28"/>
          <w:szCs w:val="28"/>
          <w:lang w:eastAsia="hr-HR"/>
        </w:rPr>
        <w:t>Speculum</w:t>
      </w:r>
      <w:proofErr w:type="spellEnd"/>
      <w:r w:rsidRPr="008C6E87">
        <w:rPr>
          <w:rFonts w:ascii="Times New Roman" w:eastAsia="Times New Roman" w:hAnsi="Times New Roman" w:cs="Times New Roman"/>
          <w:i/>
          <w:iCs/>
          <w:sz w:val="28"/>
          <w:szCs w:val="28"/>
          <w:lang w:eastAsia="hr-HR"/>
        </w:rPr>
        <w:t xml:space="preserve"> </w:t>
      </w:r>
      <w:proofErr w:type="spellStart"/>
      <w:r w:rsidRPr="008C6E87">
        <w:rPr>
          <w:rFonts w:ascii="Times New Roman" w:eastAsia="Times New Roman" w:hAnsi="Times New Roman" w:cs="Times New Roman"/>
          <w:i/>
          <w:iCs/>
          <w:sz w:val="28"/>
          <w:szCs w:val="28"/>
          <w:lang w:eastAsia="hr-HR"/>
        </w:rPr>
        <w:t>astronomicum..</w:t>
      </w:r>
      <w:proofErr w:type="spellEnd"/>
      <w:r w:rsidRPr="008C6E87">
        <w:rPr>
          <w:rFonts w:ascii="Times New Roman" w:eastAsia="Times New Roman" w:hAnsi="Times New Roman" w:cs="Times New Roman"/>
          <w:i/>
          <w:iCs/>
          <w:sz w:val="28"/>
          <w:szCs w:val="28"/>
          <w:lang w:eastAsia="hr-HR"/>
        </w:rPr>
        <w:t>.</w:t>
      </w:r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(</w:t>
      </w:r>
      <w:r w:rsidRPr="008C6E87">
        <w:rPr>
          <w:rFonts w:ascii="Times New Roman" w:eastAsia="Times New Roman" w:hAnsi="Times New Roman" w:cs="Times New Roman"/>
          <w:i/>
          <w:iCs/>
          <w:sz w:val="28"/>
          <w:szCs w:val="28"/>
          <w:lang w:eastAsia="hr-HR"/>
        </w:rPr>
        <w:t>Astronomsko zrcalo...</w:t>
      </w: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) u kojemu su </w:t>
      </w:r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sustavno obrađeni predmeti </w:t>
      </w:r>
      <w:proofErr w:type="spellStart"/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>kvadrivija</w:t>
      </w:r>
      <w:proofErr w:type="spellEnd"/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- geometrija, aritmetika, astrologija i glazba - s najzanimljivijim poglavljem posvećenim usporednim pravcima.</w:t>
      </w:r>
    </w:p>
    <w:p w:rsidR="008C6E87" w:rsidRDefault="008C6E87" w:rsidP="008C6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hr-HR"/>
        </w:rPr>
      </w:pPr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Kao matematičar-filozof </w:t>
      </w: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</w:t>
      </w:r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inspirirao se na izvorima antičke matematike i njezine filozofije. Njegovi su pogledi neka vrsta komentara određenih pojmova sadržanih u Euklidovim </w:t>
      </w:r>
      <w:r w:rsidRPr="008C6E87">
        <w:rPr>
          <w:rFonts w:ascii="Times New Roman" w:eastAsia="Times New Roman" w:hAnsi="Times New Roman" w:cs="Times New Roman"/>
          <w:i/>
          <w:iCs/>
          <w:sz w:val="28"/>
          <w:szCs w:val="28"/>
          <w:lang w:eastAsia="hr-HR"/>
        </w:rPr>
        <w:t xml:space="preserve">Elementima. Proučavao je plimu i oseku mora. </w:t>
      </w:r>
    </w:p>
    <w:p w:rsidR="008C6E87" w:rsidRPr="008C6E87" w:rsidRDefault="008C6E87" w:rsidP="008C6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bookmarkStart w:id="0" w:name="franjopetrisevic"/>
      <w:bookmarkEnd w:id="0"/>
      <w:r w:rsidRPr="008C6E8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hr-HR"/>
        </w:rPr>
        <w:t>FRANJO PETRIĆ (PETRIŠEVIĆ) (1529. - 1597.)</w:t>
      </w:r>
      <w:r w:rsidRPr="008C6E8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hr-HR"/>
        </w:rPr>
        <w:t xml:space="preserve"> </w:t>
      </w:r>
    </w:p>
    <w:p w:rsidR="008C6E87" w:rsidRPr="008C6E87" w:rsidRDefault="008C6E87" w:rsidP="008C6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8C6E87">
        <w:rPr>
          <w:rFonts w:ascii="Times New Roman" w:eastAsia="Times New Roman" w:hAnsi="Times New Roman" w:cs="Times New Roman"/>
          <w:noProof/>
          <w:sz w:val="28"/>
          <w:szCs w:val="28"/>
          <w:lang w:eastAsia="hr-HR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590675" cy="2019300"/>
            <wp:effectExtent l="0" t="0" r="9525" b="0"/>
            <wp:wrapSquare wrapText="bothSides"/>
            <wp:docPr id="48" name="Slika 48" descr="http://e.math.hr/sites/default/files/br15/bilic_vlajsovic/hrvatskimatematicari_clip_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e.math.hr/sites/default/files/br15/bilic_vlajsovic/hrvatskimatematicari_clip_image0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 Rođen u plemićkoj obitelji na Cresu, umro u Rimu, a pokopan je u crkvi sv. </w:t>
      </w:r>
      <w:proofErr w:type="spellStart"/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>Onofrija</w:t>
      </w:r>
      <w:proofErr w:type="spellEnd"/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</w:t>
      </w:r>
      <w:r w:rsidRPr="008C6E87">
        <w:rPr>
          <w:rFonts w:ascii="Times New Roman" w:eastAsia="Times New Roman" w:hAnsi="Times New Roman" w:cs="Times New Roman"/>
          <w:i/>
          <w:iCs/>
          <w:sz w:val="28"/>
          <w:szCs w:val="28"/>
          <w:lang w:eastAsia="hr-HR"/>
        </w:rPr>
        <w:t>(</w:t>
      </w:r>
      <w:proofErr w:type="spellStart"/>
      <w:r w:rsidRPr="008C6E87">
        <w:rPr>
          <w:rFonts w:ascii="Times New Roman" w:eastAsia="Times New Roman" w:hAnsi="Times New Roman" w:cs="Times New Roman"/>
          <w:i/>
          <w:iCs/>
          <w:sz w:val="28"/>
          <w:szCs w:val="28"/>
          <w:lang w:eastAsia="hr-HR"/>
        </w:rPr>
        <w:t>Sant</w:t>
      </w:r>
      <w:proofErr w:type="spellEnd"/>
      <w:r w:rsidRPr="008C6E87">
        <w:rPr>
          <w:rFonts w:ascii="Times New Roman" w:eastAsia="Times New Roman" w:hAnsi="Times New Roman" w:cs="Times New Roman"/>
          <w:i/>
          <w:iCs/>
          <w:sz w:val="28"/>
          <w:szCs w:val="28"/>
          <w:lang w:eastAsia="hr-HR"/>
        </w:rPr>
        <w:t xml:space="preserve">' </w:t>
      </w:r>
      <w:proofErr w:type="spellStart"/>
      <w:r w:rsidRPr="008C6E87">
        <w:rPr>
          <w:rFonts w:ascii="Times New Roman" w:eastAsia="Times New Roman" w:hAnsi="Times New Roman" w:cs="Times New Roman"/>
          <w:i/>
          <w:iCs/>
          <w:sz w:val="28"/>
          <w:szCs w:val="28"/>
          <w:lang w:eastAsia="hr-HR"/>
        </w:rPr>
        <w:t>Onofrio</w:t>
      </w:r>
      <w:proofErr w:type="spellEnd"/>
      <w:r w:rsidRPr="008C6E87">
        <w:rPr>
          <w:rFonts w:ascii="Times New Roman" w:eastAsia="Times New Roman" w:hAnsi="Times New Roman" w:cs="Times New Roman"/>
          <w:i/>
          <w:iCs/>
          <w:sz w:val="28"/>
          <w:szCs w:val="28"/>
          <w:lang w:eastAsia="hr-HR"/>
        </w:rPr>
        <w:t>)</w:t>
      </w:r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, u istoj grobnici u kojoj počiva i </w:t>
      </w:r>
      <w:proofErr w:type="spellStart"/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>Torquato</w:t>
      </w:r>
      <w:proofErr w:type="spellEnd"/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</w:t>
      </w:r>
      <w:proofErr w:type="spellStart"/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>Tasso</w:t>
      </w:r>
      <w:proofErr w:type="spellEnd"/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. </w:t>
      </w:r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br/>
        <w:t xml:space="preserve">Studirao je ekonomiju u Veneciji, zatim se školovao u </w:t>
      </w:r>
      <w:proofErr w:type="spellStart"/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>Ingolstadtu</w:t>
      </w:r>
      <w:proofErr w:type="spellEnd"/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pod pokroviteljstvom svog rođaka Matije </w:t>
      </w:r>
      <w:proofErr w:type="spellStart"/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>Vlačića</w:t>
      </w:r>
      <w:proofErr w:type="spellEnd"/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Ilirika, te je konačno otišao na studije medicine i filozofije u Padovi. Tu je dva puta bio izabran za predstavnika studenata iz Dalmacije. Bio je matematičar, astronom, filozof i prvi profesor platonističke filozofije  u Rimu. </w:t>
      </w:r>
    </w:p>
    <w:p w:rsidR="008C6E87" w:rsidRPr="008C6E87" w:rsidRDefault="008C6E87" w:rsidP="008C6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 Napisao je knjigu </w:t>
      </w:r>
      <w:r w:rsidRPr="008C6E87">
        <w:rPr>
          <w:rFonts w:ascii="Times New Roman" w:eastAsia="Times New Roman" w:hAnsi="Times New Roman" w:cs="Times New Roman"/>
          <w:i/>
          <w:iCs/>
          <w:sz w:val="28"/>
          <w:szCs w:val="28"/>
          <w:lang w:eastAsia="hr-HR"/>
        </w:rPr>
        <w:t>Nova sveopća filozofija</w:t>
      </w:r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(</w:t>
      </w:r>
      <w:r w:rsidRPr="008C6E87">
        <w:rPr>
          <w:rFonts w:ascii="Times New Roman" w:eastAsia="Times New Roman" w:hAnsi="Times New Roman" w:cs="Times New Roman"/>
          <w:i/>
          <w:iCs/>
          <w:sz w:val="28"/>
          <w:szCs w:val="28"/>
          <w:lang w:eastAsia="hr-HR"/>
        </w:rPr>
        <w:t xml:space="preserve">Nova de </w:t>
      </w:r>
      <w:proofErr w:type="spellStart"/>
      <w:r w:rsidRPr="008C6E87">
        <w:rPr>
          <w:rFonts w:ascii="Times New Roman" w:eastAsia="Times New Roman" w:hAnsi="Times New Roman" w:cs="Times New Roman"/>
          <w:i/>
          <w:iCs/>
          <w:sz w:val="28"/>
          <w:szCs w:val="28"/>
          <w:lang w:eastAsia="hr-HR"/>
        </w:rPr>
        <w:t>universis</w:t>
      </w:r>
      <w:proofErr w:type="spellEnd"/>
      <w:r w:rsidRPr="008C6E87">
        <w:rPr>
          <w:rFonts w:ascii="Times New Roman" w:eastAsia="Times New Roman" w:hAnsi="Times New Roman" w:cs="Times New Roman"/>
          <w:i/>
          <w:iCs/>
          <w:sz w:val="28"/>
          <w:szCs w:val="28"/>
          <w:lang w:eastAsia="hr-HR"/>
        </w:rPr>
        <w:t xml:space="preserve"> </w:t>
      </w:r>
      <w:proofErr w:type="spellStart"/>
      <w:r w:rsidRPr="008C6E87">
        <w:rPr>
          <w:rFonts w:ascii="Times New Roman" w:eastAsia="Times New Roman" w:hAnsi="Times New Roman" w:cs="Times New Roman"/>
          <w:i/>
          <w:iCs/>
          <w:sz w:val="28"/>
          <w:szCs w:val="28"/>
          <w:lang w:eastAsia="hr-HR"/>
        </w:rPr>
        <w:t>philosophia</w:t>
      </w:r>
      <w:proofErr w:type="spellEnd"/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) koja je stavljena na indeks zabranjenih knjiga. Iz nje se vidi da je </w:t>
      </w:r>
      <w:proofErr w:type="spellStart"/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>Petrišević</w:t>
      </w:r>
      <w:proofErr w:type="spellEnd"/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raskinuo s astronomskim pogledima onog doba. Izgradio je vlastiti </w:t>
      </w:r>
      <w:proofErr w:type="spellStart"/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>emanacipistički</w:t>
      </w:r>
      <w:proofErr w:type="spellEnd"/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sustav ontologije </w:t>
      </w:r>
      <w:proofErr w:type="spellStart"/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>platonovskog</w:t>
      </w:r>
      <w:proofErr w:type="spellEnd"/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tipa, u kojem bit svijeta tvori – za razliku od Aristotelova </w:t>
      </w:r>
      <w:r w:rsidRPr="008C6E87">
        <w:rPr>
          <w:rFonts w:ascii="Times New Roman" w:eastAsia="Times New Roman" w:hAnsi="Times New Roman" w:cs="Times New Roman"/>
          <w:i/>
          <w:iCs/>
          <w:sz w:val="28"/>
          <w:szCs w:val="28"/>
          <w:lang w:eastAsia="hr-HR"/>
        </w:rPr>
        <w:t>kretanja</w:t>
      </w:r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– svijetlost shvaćena kao kozmičko-metafizički proces rasvjetljavanja. Postanak i struktura svijeta tumače se kao rezultat četiriju oblika emanacije: svjetlosti, sile, psihe i reda. Tomu odgovara i </w:t>
      </w:r>
      <w:proofErr w:type="spellStart"/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>Petrićeva</w:t>
      </w:r>
      <w:proofErr w:type="spellEnd"/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podjela filozofije na četiri discipline: </w:t>
      </w:r>
      <w:proofErr w:type="spellStart"/>
      <w:r w:rsidRPr="008C6E87">
        <w:rPr>
          <w:rFonts w:ascii="Times New Roman" w:eastAsia="Times New Roman" w:hAnsi="Times New Roman" w:cs="Times New Roman"/>
          <w:i/>
          <w:iCs/>
          <w:sz w:val="28"/>
          <w:szCs w:val="28"/>
          <w:lang w:eastAsia="hr-HR"/>
        </w:rPr>
        <w:t>panaugia</w:t>
      </w:r>
      <w:proofErr w:type="spellEnd"/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, </w:t>
      </w:r>
      <w:proofErr w:type="spellStart"/>
      <w:r w:rsidRPr="008C6E87">
        <w:rPr>
          <w:rFonts w:ascii="Times New Roman" w:eastAsia="Times New Roman" w:hAnsi="Times New Roman" w:cs="Times New Roman"/>
          <w:i/>
          <w:iCs/>
          <w:sz w:val="28"/>
          <w:szCs w:val="28"/>
          <w:lang w:eastAsia="hr-HR"/>
        </w:rPr>
        <w:t>panarchia</w:t>
      </w:r>
      <w:proofErr w:type="spellEnd"/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, </w:t>
      </w:r>
      <w:proofErr w:type="spellStart"/>
      <w:r w:rsidRPr="008C6E87">
        <w:rPr>
          <w:rFonts w:ascii="Times New Roman" w:eastAsia="Times New Roman" w:hAnsi="Times New Roman" w:cs="Times New Roman"/>
          <w:i/>
          <w:iCs/>
          <w:sz w:val="28"/>
          <w:szCs w:val="28"/>
          <w:lang w:eastAsia="hr-HR"/>
        </w:rPr>
        <w:t>panpsychia</w:t>
      </w:r>
      <w:proofErr w:type="spellEnd"/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i </w:t>
      </w:r>
      <w:proofErr w:type="spellStart"/>
      <w:r w:rsidRPr="008C6E87">
        <w:rPr>
          <w:rFonts w:ascii="Times New Roman" w:eastAsia="Times New Roman" w:hAnsi="Times New Roman" w:cs="Times New Roman"/>
          <w:i/>
          <w:iCs/>
          <w:sz w:val="28"/>
          <w:szCs w:val="28"/>
          <w:lang w:eastAsia="hr-HR"/>
        </w:rPr>
        <w:t>pancosmia</w:t>
      </w:r>
      <w:proofErr w:type="spellEnd"/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. </w:t>
      </w:r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lastRenderedPageBreak/>
        <w:t xml:space="preserve">Svojim tvrdnjama i shvaćanjima stvarao je podlogu za Keplerova i </w:t>
      </w:r>
      <w:proofErr w:type="spellStart"/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>Newtonova</w:t>
      </w:r>
      <w:proofErr w:type="spellEnd"/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djela. U svojim matematičkim radovima osobitu pozornost posvećuje pitanjima prostora, neprekinutosti i beskonačnosti. U djelu </w:t>
      </w:r>
      <w:r w:rsidRPr="008C6E87">
        <w:rPr>
          <w:rFonts w:ascii="Times New Roman" w:eastAsia="Times New Roman" w:hAnsi="Times New Roman" w:cs="Times New Roman"/>
          <w:i/>
          <w:iCs/>
          <w:sz w:val="28"/>
          <w:szCs w:val="28"/>
          <w:lang w:eastAsia="hr-HR"/>
        </w:rPr>
        <w:t>O novoj geometriji</w:t>
      </w:r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(</w:t>
      </w:r>
      <w:r w:rsidRPr="008C6E87">
        <w:rPr>
          <w:rFonts w:ascii="Times New Roman" w:eastAsia="Times New Roman" w:hAnsi="Times New Roman" w:cs="Times New Roman"/>
          <w:i/>
          <w:iCs/>
          <w:sz w:val="28"/>
          <w:szCs w:val="28"/>
          <w:lang w:eastAsia="hr-HR"/>
        </w:rPr>
        <w:t xml:space="preserve">Della </w:t>
      </w:r>
      <w:proofErr w:type="spellStart"/>
      <w:r w:rsidRPr="008C6E87">
        <w:rPr>
          <w:rFonts w:ascii="Times New Roman" w:eastAsia="Times New Roman" w:hAnsi="Times New Roman" w:cs="Times New Roman"/>
          <w:i/>
          <w:iCs/>
          <w:sz w:val="28"/>
          <w:szCs w:val="28"/>
          <w:lang w:eastAsia="hr-HR"/>
        </w:rPr>
        <w:t>nouva</w:t>
      </w:r>
      <w:proofErr w:type="spellEnd"/>
      <w:r w:rsidRPr="008C6E87">
        <w:rPr>
          <w:rFonts w:ascii="Times New Roman" w:eastAsia="Times New Roman" w:hAnsi="Times New Roman" w:cs="Times New Roman"/>
          <w:i/>
          <w:iCs/>
          <w:sz w:val="28"/>
          <w:szCs w:val="28"/>
          <w:lang w:eastAsia="hr-HR"/>
        </w:rPr>
        <w:t xml:space="preserve"> </w:t>
      </w:r>
      <w:proofErr w:type="spellStart"/>
      <w:r w:rsidRPr="008C6E87">
        <w:rPr>
          <w:rFonts w:ascii="Times New Roman" w:eastAsia="Times New Roman" w:hAnsi="Times New Roman" w:cs="Times New Roman"/>
          <w:i/>
          <w:iCs/>
          <w:sz w:val="28"/>
          <w:szCs w:val="28"/>
          <w:lang w:eastAsia="hr-HR"/>
        </w:rPr>
        <w:t>geometria</w:t>
      </w:r>
      <w:proofErr w:type="spellEnd"/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) kritizira Aristotelove tvrdnje. </w:t>
      </w:r>
    </w:p>
    <w:p w:rsidR="008C6E87" w:rsidRPr="008C6E87" w:rsidRDefault="008C6E87" w:rsidP="008C6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8C6E87">
        <w:rPr>
          <w:rFonts w:ascii="Times New Roman" w:eastAsia="Times New Roman" w:hAnsi="Times New Roman" w:cs="Times New Roman"/>
          <w:bCs/>
          <w:sz w:val="28"/>
          <w:szCs w:val="28"/>
          <w:lang w:eastAsia="hr-HR"/>
        </w:rPr>
        <w:t> </w:t>
      </w:r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</w:t>
      </w:r>
    </w:p>
    <w:p w:rsidR="008C6E87" w:rsidRDefault="008C6E87" w:rsidP="008C6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hr-HR"/>
        </w:rPr>
      </w:pPr>
      <w:bookmarkStart w:id="1" w:name="maringetaldic"/>
      <w:bookmarkEnd w:id="1"/>
    </w:p>
    <w:p w:rsidR="008C6E87" w:rsidRPr="008C6E87" w:rsidRDefault="008C6E87" w:rsidP="008C6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hr-HR"/>
        </w:rPr>
      </w:pPr>
      <w:r w:rsidRPr="008C6E87"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hr-HR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55245</wp:posOffset>
            </wp:positionH>
            <wp:positionV relativeFrom="line">
              <wp:posOffset>53975</wp:posOffset>
            </wp:positionV>
            <wp:extent cx="1576070" cy="2103755"/>
            <wp:effectExtent l="0" t="0" r="5080" b="0"/>
            <wp:wrapSquare wrapText="bothSides"/>
            <wp:docPr id="49" name="Slika 49" descr="http://e.math.hr/sites/default/files/br15/bilic_vlajsovic/hrvatskimatematicari_clip_image0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e.math.hr/sites/default/files/br15/bilic_vlajsovic/hrvatskimatematicari_clip_image005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070" cy="2103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C6E8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hr-HR"/>
        </w:rPr>
        <w:t xml:space="preserve">MARIN GETALDIĆ (1568. - 1626.) </w:t>
      </w:r>
    </w:p>
    <w:p w:rsidR="008C6E87" w:rsidRPr="008C6E87" w:rsidRDefault="008C6E87" w:rsidP="008C6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 Marin Getaldić (Dubrovnik, 2. listopada 1568. - Dubrovnik, 8. travnja 1626.), hrvatski matematičar, bio je izniman hrvatski znanstvenik svoga doba. Studirao je u Italiji, Engleskoj i Belgiji. Najveće rezultate postigao je u fizici, posebno optici i matematici. </w:t>
      </w:r>
    </w:p>
    <w:p w:rsidR="008C6E87" w:rsidRPr="008C6E87" w:rsidRDefault="008C6E87" w:rsidP="008C6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 Od mnogobrojnih knjiga spomenimo </w:t>
      </w:r>
      <w:proofErr w:type="spellStart"/>
      <w:r w:rsidRPr="008C6E87">
        <w:rPr>
          <w:rFonts w:ascii="Times New Roman" w:eastAsia="Times New Roman" w:hAnsi="Times New Roman" w:cs="Times New Roman"/>
          <w:i/>
          <w:iCs/>
          <w:sz w:val="28"/>
          <w:szCs w:val="28"/>
          <w:lang w:eastAsia="hr-HR"/>
        </w:rPr>
        <w:t>Promotus</w:t>
      </w:r>
      <w:proofErr w:type="spellEnd"/>
      <w:r w:rsidRPr="008C6E87">
        <w:rPr>
          <w:rFonts w:ascii="Times New Roman" w:eastAsia="Times New Roman" w:hAnsi="Times New Roman" w:cs="Times New Roman"/>
          <w:i/>
          <w:iCs/>
          <w:sz w:val="28"/>
          <w:szCs w:val="28"/>
          <w:lang w:eastAsia="hr-HR"/>
        </w:rPr>
        <w:t xml:space="preserve"> </w:t>
      </w:r>
      <w:proofErr w:type="spellStart"/>
      <w:r w:rsidRPr="008C6E87">
        <w:rPr>
          <w:rFonts w:ascii="Times New Roman" w:eastAsia="Times New Roman" w:hAnsi="Times New Roman" w:cs="Times New Roman"/>
          <w:i/>
          <w:iCs/>
          <w:sz w:val="28"/>
          <w:szCs w:val="28"/>
          <w:lang w:eastAsia="hr-HR"/>
        </w:rPr>
        <w:t>Archimedus</w:t>
      </w:r>
      <w:proofErr w:type="spellEnd"/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(Rim, 1603.) i </w:t>
      </w:r>
      <w:r w:rsidRPr="008C6E87">
        <w:rPr>
          <w:rFonts w:ascii="Times New Roman" w:eastAsia="Times New Roman" w:hAnsi="Times New Roman" w:cs="Times New Roman"/>
          <w:i/>
          <w:iCs/>
          <w:sz w:val="28"/>
          <w:szCs w:val="28"/>
          <w:lang w:eastAsia="hr-HR"/>
        </w:rPr>
        <w:t xml:space="preserve">De </w:t>
      </w:r>
      <w:proofErr w:type="spellStart"/>
      <w:r w:rsidRPr="008C6E87">
        <w:rPr>
          <w:rFonts w:ascii="Times New Roman" w:eastAsia="Times New Roman" w:hAnsi="Times New Roman" w:cs="Times New Roman"/>
          <w:i/>
          <w:iCs/>
          <w:sz w:val="28"/>
          <w:szCs w:val="28"/>
          <w:lang w:eastAsia="hr-HR"/>
        </w:rPr>
        <w:t>resolutione</w:t>
      </w:r>
      <w:proofErr w:type="spellEnd"/>
      <w:r w:rsidRPr="008C6E87">
        <w:rPr>
          <w:rFonts w:ascii="Times New Roman" w:eastAsia="Times New Roman" w:hAnsi="Times New Roman" w:cs="Times New Roman"/>
          <w:i/>
          <w:iCs/>
          <w:sz w:val="28"/>
          <w:szCs w:val="28"/>
          <w:lang w:eastAsia="hr-HR"/>
        </w:rPr>
        <w:t xml:space="preserve"> et </w:t>
      </w:r>
      <w:proofErr w:type="spellStart"/>
      <w:r w:rsidRPr="008C6E87">
        <w:rPr>
          <w:rFonts w:ascii="Times New Roman" w:eastAsia="Times New Roman" w:hAnsi="Times New Roman" w:cs="Times New Roman"/>
          <w:i/>
          <w:iCs/>
          <w:sz w:val="28"/>
          <w:szCs w:val="28"/>
          <w:lang w:eastAsia="hr-HR"/>
        </w:rPr>
        <w:t>compositione</w:t>
      </w:r>
      <w:proofErr w:type="spellEnd"/>
      <w:r w:rsidRPr="008C6E87">
        <w:rPr>
          <w:rFonts w:ascii="Times New Roman" w:eastAsia="Times New Roman" w:hAnsi="Times New Roman" w:cs="Times New Roman"/>
          <w:i/>
          <w:iCs/>
          <w:sz w:val="28"/>
          <w:szCs w:val="28"/>
          <w:lang w:eastAsia="hr-HR"/>
        </w:rPr>
        <w:t xml:space="preserve"> </w:t>
      </w:r>
      <w:proofErr w:type="spellStart"/>
      <w:r w:rsidRPr="008C6E87">
        <w:rPr>
          <w:rFonts w:ascii="Times New Roman" w:eastAsia="Times New Roman" w:hAnsi="Times New Roman" w:cs="Times New Roman"/>
          <w:i/>
          <w:iCs/>
          <w:sz w:val="28"/>
          <w:szCs w:val="28"/>
          <w:lang w:eastAsia="hr-HR"/>
        </w:rPr>
        <w:t>mathematica</w:t>
      </w:r>
      <w:proofErr w:type="spellEnd"/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(Rim, 1630.), u kojima se Getaldić pojavljuje kao pionir </w:t>
      </w:r>
      <w:proofErr w:type="spellStart"/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>algebrizacije</w:t>
      </w:r>
      <w:proofErr w:type="spellEnd"/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geometrije. Njegove priloge geometriji citirali su Christian </w:t>
      </w:r>
      <w:proofErr w:type="spellStart"/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>Huygens</w:t>
      </w:r>
      <w:proofErr w:type="spellEnd"/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i </w:t>
      </w:r>
      <w:proofErr w:type="spellStart"/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>Edmond</w:t>
      </w:r>
      <w:proofErr w:type="spellEnd"/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</w:t>
      </w:r>
      <w:proofErr w:type="spellStart"/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>Halley</w:t>
      </w:r>
      <w:proofErr w:type="spellEnd"/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. Getaldić je konstruktor paraboličnog ogledala dijametra 2/3 m, koje se danas čuva u Pomorskom muzeju u Londonu. Tijekom boravka u Padovi upoznao se s Galileom </w:t>
      </w:r>
      <w:proofErr w:type="spellStart"/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>Galilelijem</w:t>
      </w:r>
      <w:proofErr w:type="spellEnd"/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, s kojim se nastavio redovito dopisivati. Bio je dobar prijatelj s francuskim </w:t>
      </w:r>
      <w:proofErr w:type="spellStart"/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>matematičarem</w:t>
      </w:r>
      <w:proofErr w:type="spellEnd"/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F. </w:t>
      </w:r>
      <w:proofErr w:type="spellStart"/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>Viéteom</w:t>
      </w:r>
      <w:proofErr w:type="spellEnd"/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. Činjenica da mu je ponuđeno mjesto profesora matematike na Sveučilištu u </w:t>
      </w:r>
      <w:proofErr w:type="spellStart"/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>Louvainu</w:t>
      </w:r>
      <w:proofErr w:type="spellEnd"/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u Belgiji, onodobno jednom od najcjenjenijih sveučilišta Europe, pokazuje njegovu znanstvenu reputaciju. Paolo </w:t>
      </w:r>
      <w:proofErr w:type="spellStart"/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>Scarpi</w:t>
      </w:r>
      <w:proofErr w:type="spellEnd"/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za njega je napisao: </w:t>
      </w:r>
      <w:r w:rsidRPr="008C6E87">
        <w:rPr>
          <w:rFonts w:ascii="Times New Roman" w:eastAsia="Times New Roman" w:hAnsi="Times New Roman" w:cs="Times New Roman"/>
          <w:i/>
          <w:iCs/>
          <w:sz w:val="28"/>
          <w:szCs w:val="28"/>
          <w:lang w:eastAsia="hr-HR"/>
        </w:rPr>
        <w:t>U matematici bio je poput demona, a u srcu poput anđela</w:t>
      </w:r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. Prema jednom pismu talijanskog znanstvenika </w:t>
      </w:r>
      <w:proofErr w:type="spellStart"/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>Buratinija</w:t>
      </w:r>
      <w:proofErr w:type="spellEnd"/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znamo da je Dubrov</w:t>
      </w: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>nik imao teleskop prije nego što</w:t>
      </w:r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ga je napravio Newton. Vrlo je vjerojatno da ga je konstruirao Getaldić. </w:t>
      </w:r>
    </w:p>
    <w:p w:rsidR="008C6E87" w:rsidRPr="008C6E87" w:rsidRDefault="008C6E87" w:rsidP="008C6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8C6E87">
        <w:rPr>
          <w:rFonts w:ascii="Times New Roman" w:eastAsia="Times New Roman" w:hAnsi="Times New Roman" w:cs="Times New Roman"/>
          <w:bCs/>
          <w:sz w:val="28"/>
          <w:szCs w:val="28"/>
          <w:lang w:eastAsia="hr-HR"/>
        </w:rPr>
        <w:t> </w:t>
      </w:r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</w:t>
      </w:r>
    </w:p>
    <w:p w:rsidR="008C6E87" w:rsidRPr="008C6E87" w:rsidRDefault="008C6E87" w:rsidP="008C6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hr-HR"/>
        </w:rPr>
      </w:pPr>
      <w:bookmarkStart w:id="2" w:name="ruderboskovic"/>
      <w:bookmarkEnd w:id="2"/>
      <w:r w:rsidRPr="008C6E8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hr-HR"/>
        </w:rPr>
        <w:t>RUĐER BOŠKOVIĆ (1711. - 1787.)</w:t>
      </w:r>
      <w:r w:rsidRPr="008C6E8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hr-HR"/>
        </w:rPr>
        <w:t xml:space="preserve"> </w:t>
      </w:r>
    </w:p>
    <w:p w:rsidR="008C6E87" w:rsidRPr="008C6E87" w:rsidRDefault="008C6E87" w:rsidP="008C6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8C6E87">
        <w:rPr>
          <w:rFonts w:ascii="Times New Roman" w:eastAsia="Times New Roman" w:hAnsi="Times New Roman" w:cs="Times New Roman"/>
          <w:noProof/>
          <w:sz w:val="28"/>
          <w:szCs w:val="28"/>
          <w:lang w:eastAsia="hr-HR"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714500" cy="2038350"/>
            <wp:effectExtent l="0" t="0" r="0" b="0"/>
            <wp:wrapSquare wrapText="bothSides"/>
            <wp:docPr id="50" name="Slika 50" descr="http://e.math.hr/sites/default/files/br15/bilic_vlajsovic/hrvatskimatematicari_clip_image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e.math.hr/sites/default/files/br15/bilic_vlajsovic/hrvatskimatematicari_clip_image00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Obitelj Ruđera Boškovića potječe iz sela Orahovi Dol u Popovu polju, u Hercegovini. Ruđer Josip Bošković rodio se 11. svibnja 1711. u Dubrovniku, umro je 13. veljače 1787. u Milanu od akutne upale pluća. </w:t>
      </w:r>
    </w:p>
    <w:p w:rsidR="008C6E87" w:rsidRPr="008C6E87" w:rsidRDefault="008C6E87" w:rsidP="008C6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Pohađao je isusovački Dubrovački kolegij, bio je sklon učenju i pokazao je veliku nadarenost pa je s 14 godina </w:t>
      </w:r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lastRenderedPageBreak/>
        <w:t xml:space="preserve">poslan u Rim da nastavi studij. Školovanje je nastavio u Rimskom kolegiju, gdje je na studiju filozofije slušao logiku, fiziku, matematiku, astronomiju. Poznati su mu radovi u području graditeljske tehnike, u arheologiji, prilozi optici, filozofiji i teologiji. </w:t>
      </w:r>
    </w:p>
    <w:p w:rsidR="008C6E87" w:rsidRPr="008C6E87" w:rsidRDefault="008C6E87" w:rsidP="008C6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Mnogim izlaganjima iz matematike Bošković raščlanjuje matematičke pojmove. Uz važno gledište o neprekinutosti i beskonačnosti, kritički se osvrće na različite definicije pravca. </w:t>
      </w:r>
    </w:p>
    <w:p w:rsidR="008C6E87" w:rsidRPr="008C6E87" w:rsidRDefault="008C6E87" w:rsidP="008C6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Njegovo glavno matematičko oruđe uvijek je ostala geometrijska metoda koju je svladao u Rimskom kolegiju. Služio se tom metodom u svim svojim radovima. Rješavao je probleme nebeske mehanike, problem plime i oseke, problem perturbacija Jupitera itd. </w:t>
      </w:r>
    </w:p>
    <w:p w:rsidR="008C6E87" w:rsidRPr="008C6E87" w:rsidRDefault="008C6E87" w:rsidP="008C6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Boškovićev prvi rad iz matematike </w:t>
      </w:r>
      <w:proofErr w:type="spellStart"/>
      <w:r w:rsidRPr="008C6E87">
        <w:rPr>
          <w:rFonts w:ascii="Times New Roman" w:eastAsia="Times New Roman" w:hAnsi="Times New Roman" w:cs="Times New Roman"/>
          <w:i/>
          <w:iCs/>
          <w:sz w:val="28"/>
          <w:szCs w:val="28"/>
          <w:lang w:eastAsia="hr-HR"/>
        </w:rPr>
        <w:t>Trigonometriae</w:t>
      </w:r>
      <w:proofErr w:type="spellEnd"/>
      <w:r w:rsidRPr="008C6E87">
        <w:rPr>
          <w:rFonts w:ascii="Times New Roman" w:eastAsia="Times New Roman" w:hAnsi="Times New Roman" w:cs="Times New Roman"/>
          <w:i/>
          <w:iCs/>
          <w:sz w:val="28"/>
          <w:szCs w:val="28"/>
          <w:lang w:eastAsia="hr-HR"/>
        </w:rPr>
        <w:t> </w:t>
      </w:r>
      <w:proofErr w:type="spellStart"/>
      <w:r w:rsidRPr="008C6E87">
        <w:rPr>
          <w:rFonts w:ascii="Times New Roman" w:eastAsia="Times New Roman" w:hAnsi="Times New Roman" w:cs="Times New Roman"/>
          <w:i/>
          <w:iCs/>
          <w:sz w:val="28"/>
          <w:szCs w:val="28"/>
          <w:lang w:eastAsia="hr-HR"/>
        </w:rPr>
        <w:t>sphaericae</w:t>
      </w:r>
      <w:proofErr w:type="spellEnd"/>
      <w:r w:rsidRPr="008C6E87">
        <w:rPr>
          <w:rFonts w:ascii="Times New Roman" w:eastAsia="Times New Roman" w:hAnsi="Times New Roman" w:cs="Times New Roman"/>
          <w:i/>
          <w:iCs/>
          <w:sz w:val="28"/>
          <w:szCs w:val="28"/>
          <w:lang w:eastAsia="hr-HR"/>
        </w:rPr>
        <w:t xml:space="preserve"> </w:t>
      </w:r>
      <w:proofErr w:type="spellStart"/>
      <w:r w:rsidRPr="008C6E87">
        <w:rPr>
          <w:rFonts w:ascii="Times New Roman" w:eastAsia="Times New Roman" w:hAnsi="Times New Roman" w:cs="Times New Roman"/>
          <w:i/>
          <w:iCs/>
          <w:sz w:val="28"/>
          <w:szCs w:val="28"/>
          <w:lang w:eastAsia="hr-HR"/>
        </w:rPr>
        <w:t>constructio</w:t>
      </w:r>
      <w:proofErr w:type="spellEnd"/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(</w:t>
      </w:r>
      <w:r w:rsidRPr="008C6E87">
        <w:rPr>
          <w:rFonts w:ascii="Times New Roman" w:eastAsia="Times New Roman" w:hAnsi="Times New Roman" w:cs="Times New Roman"/>
          <w:i/>
          <w:iCs/>
          <w:sz w:val="28"/>
          <w:szCs w:val="28"/>
          <w:lang w:eastAsia="hr-HR"/>
        </w:rPr>
        <w:t>Konstrukcija sferne trigonometrije</w:t>
      </w:r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) objavljen je 1737. godine u Rimu. To djelo u  metodološkom pogledu potpuno odražava Boškovićevu primjenu konstruktivnih i grafičkih metoda u matematici, koju je naučio još za školovanja u Rimskom kolegiju. Grafičko rješavanje problema sferne trigonometrije u tom radu nagovještava stalno Boškovićevo opredjeljenje za konstruktivne i grafičke metode u kasnijim radovima, posebno u radovima o određivanju staza kometa. </w:t>
      </w:r>
    </w:p>
    <w:p w:rsidR="008C6E87" w:rsidRPr="008C6E87" w:rsidRDefault="008C6E87" w:rsidP="008C6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 U vezi s pojmom neprekinutosti uvijek se navodi pojam beskonačnoga. Bošković se osvrće na taj pojam pa razlaže pitanja beskonačno velikih i beskonačno  malih veličina. To je pitanje posebno obradio u raspravi </w:t>
      </w:r>
      <w:r w:rsidRPr="008C6E87">
        <w:rPr>
          <w:rFonts w:ascii="Times New Roman" w:eastAsia="Times New Roman" w:hAnsi="Times New Roman" w:cs="Times New Roman"/>
          <w:i/>
          <w:iCs/>
          <w:sz w:val="28"/>
          <w:szCs w:val="28"/>
          <w:lang w:eastAsia="hr-HR"/>
        </w:rPr>
        <w:t xml:space="preserve">De natura et usu </w:t>
      </w:r>
      <w:proofErr w:type="spellStart"/>
      <w:r w:rsidRPr="008C6E87">
        <w:rPr>
          <w:rFonts w:ascii="Times New Roman" w:eastAsia="Times New Roman" w:hAnsi="Times New Roman" w:cs="Times New Roman"/>
          <w:i/>
          <w:iCs/>
          <w:sz w:val="28"/>
          <w:szCs w:val="28"/>
          <w:lang w:eastAsia="hr-HR"/>
        </w:rPr>
        <w:t>Infinitorum</w:t>
      </w:r>
      <w:proofErr w:type="spellEnd"/>
      <w:r w:rsidRPr="008C6E87">
        <w:rPr>
          <w:rFonts w:ascii="Times New Roman" w:eastAsia="Times New Roman" w:hAnsi="Times New Roman" w:cs="Times New Roman"/>
          <w:i/>
          <w:iCs/>
          <w:sz w:val="28"/>
          <w:szCs w:val="28"/>
          <w:lang w:eastAsia="hr-HR"/>
        </w:rPr>
        <w:t xml:space="preserve"> i </w:t>
      </w:r>
      <w:proofErr w:type="spellStart"/>
      <w:r w:rsidRPr="008C6E87">
        <w:rPr>
          <w:rFonts w:ascii="Times New Roman" w:eastAsia="Times New Roman" w:hAnsi="Times New Roman" w:cs="Times New Roman"/>
          <w:i/>
          <w:iCs/>
          <w:sz w:val="28"/>
          <w:szCs w:val="28"/>
          <w:lang w:eastAsia="hr-HR"/>
        </w:rPr>
        <w:t>Infinite</w:t>
      </w:r>
      <w:proofErr w:type="spellEnd"/>
      <w:r w:rsidRPr="008C6E87">
        <w:rPr>
          <w:rFonts w:ascii="Times New Roman" w:eastAsia="Times New Roman" w:hAnsi="Times New Roman" w:cs="Times New Roman"/>
          <w:i/>
          <w:iCs/>
          <w:sz w:val="28"/>
          <w:szCs w:val="28"/>
          <w:lang w:eastAsia="hr-HR"/>
        </w:rPr>
        <w:t xml:space="preserve"> </w:t>
      </w:r>
      <w:proofErr w:type="spellStart"/>
      <w:r w:rsidRPr="008C6E87">
        <w:rPr>
          <w:rFonts w:ascii="Times New Roman" w:eastAsia="Times New Roman" w:hAnsi="Times New Roman" w:cs="Times New Roman"/>
          <w:i/>
          <w:iCs/>
          <w:sz w:val="28"/>
          <w:szCs w:val="28"/>
          <w:lang w:eastAsia="hr-HR"/>
        </w:rPr>
        <w:t>parvorum</w:t>
      </w:r>
      <w:proofErr w:type="spellEnd"/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(</w:t>
      </w:r>
      <w:r w:rsidRPr="008C6E87">
        <w:rPr>
          <w:rFonts w:ascii="Times New Roman" w:eastAsia="Times New Roman" w:hAnsi="Times New Roman" w:cs="Times New Roman"/>
          <w:i/>
          <w:iCs/>
          <w:sz w:val="28"/>
          <w:szCs w:val="28"/>
          <w:lang w:eastAsia="hr-HR"/>
        </w:rPr>
        <w:t>O prirodi i upotrebi beskonačno velikih i beskonačno malih veličina</w:t>
      </w:r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), koja je objavljena u Rimu 1741. Bošković beskonačno male veličine definira kao promjenljive veličine koje postaju manje od svake, ma kako male, u sebi određene veličine, a beskonačno velikim stvarima one koje mogu premašiti ma kako veliku zadanu veličinu. Smatra da ne postoje konstantno beskonačno male, a ni beskonačno velike veličine, te da uvođenje doslovno beskonačnoga dovodi do apsurda. </w:t>
      </w:r>
    </w:p>
    <w:p w:rsidR="008C6E87" w:rsidRPr="008C6E87" w:rsidRDefault="008C6E87" w:rsidP="008C6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 Udžbenik koji </w:t>
      </w:r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je izašao 1745. u Rimu u tri sveska, pod naslovom </w:t>
      </w:r>
      <w:proofErr w:type="spellStart"/>
      <w:r w:rsidRPr="008C6E87">
        <w:rPr>
          <w:rFonts w:ascii="Times New Roman" w:eastAsia="Times New Roman" w:hAnsi="Times New Roman" w:cs="Times New Roman"/>
          <w:i/>
          <w:iCs/>
          <w:sz w:val="28"/>
          <w:szCs w:val="28"/>
          <w:lang w:eastAsia="hr-HR"/>
        </w:rPr>
        <w:t>Elementorum</w:t>
      </w:r>
      <w:proofErr w:type="spellEnd"/>
      <w:r w:rsidRPr="008C6E87">
        <w:rPr>
          <w:rFonts w:ascii="Times New Roman" w:eastAsia="Times New Roman" w:hAnsi="Times New Roman" w:cs="Times New Roman"/>
          <w:i/>
          <w:iCs/>
          <w:sz w:val="28"/>
          <w:szCs w:val="28"/>
          <w:lang w:eastAsia="hr-HR"/>
        </w:rPr>
        <w:t xml:space="preserve"> </w:t>
      </w:r>
      <w:proofErr w:type="spellStart"/>
      <w:r w:rsidRPr="008C6E87">
        <w:rPr>
          <w:rFonts w:ascii="Times New Roman" w:eastAsia="Times New Roman" w:hAnsi="Times New Roman" w:cs="Times New Roman"/>
          <w:i/>
          <w:iCs/>
          <w:sz w:val="28"/>
          <w:szCs w:val="28"/>
          <w:lang w:eastAsia="hr-HR"/>
        </w:rPr>
        <w:t>Universae</w:t>
      </w:r>
      <w:proofErr w:type="spellEnd"/>
      <w:r w:rsidRPr="008C6E87">
        <w:rPr>
          <w:rFonts w:ascii="Times New Roman" w:eastAsia="Times New Roman" w:hAnsi="Times New Roman" w:cs="Times New Roman"/>
          <w:i/>
          <w:iCs/>
          <w:sz w:val="28"/>
          <w:szCs w:val="28"/>
          <w:lang w:eastAsia="hr-HR"/>
        </w:rPr>
        <w:t xml:space="preserve"> </w:t>
      </w:r>
      <w:proofErr w:type="spellStart"/>
      <w:r w:rsidRPr="008C6E87">
        <w:rPr>
          <w:rFonts w:ascii="Times New Roman" w:eastAsia="Times New Roman" w:hAnsi="Times New Roman" w:cs="Times New Roman"/>
          <w:i/>
          <w:iCs/>
          <w:sz w:val="28"/>
          <w:szCs w:val="28"/>
          <w:lang w:eastAsia="hr-HR"/>
        </w:rPr>
        <w:t>Matheseos</w:t>
      </w:r>
      <w:proofErr w:type="spellEnd"/>
      <w:r w:rsidRPr="008C6E87">
        <w:rPr>
          <w:rFonts w:ascii="Times New Roman" w:eastAsia="Times New Roman" w:hAnsi="Times New Roman" w:cs="Times New Roman"/>
          <w:i/>
          <w:iCs/>
          <w:sz w:val="28"/>
          <w:szCs w:val="28"/>
          <w:lang w:eastAsia="hr-HR"/>
        </w:rPr>
        <w:t xml:space="preserve"> </w:t>
      </w:r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>(</w:t>
      </w:r>
      <w:r w:rsidRPr="008C6E87">
        <w:rPr>
          <w:rFonts w:ascii="Times New Roman" w:eastAsia="Times New Roman" w:hAnsi="Times New Roman" w:cs="Times New Roman"/>
          <w:i/>
          <w:iCs/>
          <w:sz w:val="28"/>
          <w:szCs w:val="28"/>
          <w:lang w:eastAsia="hr-HR"/>
        </w:rPr>
        <w:t>Elementi sveukupne matematike</w:t>
      </w:r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) predstavlja sustavno izlaganje matematike studentima, sadržava mnoge izvorne ideje i stajališta o pojedinim matematičkim problemima. Prvi svezak obrađuje geometriju, drugi svezak konačnu algebru, a treći dio obrazlaže teoriju </w:t>
      </w:r>
      <w:proofErr w:type="spellStart"/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>čunjosječnica</w:t>
      </w:r>
      <w:proofErr w:type="spellEnd"/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, ali u sklopu sintetičke metode. Bošković je prvi upotrijebio pojam </w:t>
      </w:r>
      <w:proofErr w:type="spellStart"/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>neracijske</w:t>
      </w:r>
      <w:proofErr w:type="spellEnd"/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kružnice za izvođenje svojstava </w:t>
      </w:r>
      <w:proofErr w:type="spellStart"/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>čunjosječnica</w:t>
      </w:r>
      <w:proofErr w:type="spellEnd"/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. </w:t>
      </w:r>
    </w:p>
    <w:p w:rsidR="008C6E87" w:rsidRPr="008C6E87" w:rsidRDefault="008C6E87" w:rsidP="008C6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U raspravi </w:t>
      </w:r>
      <w:r w:rsidRPr="008C6E87">
        <w:rPr>
          <w:rFonts w:ascii="Times New Roman" w:eastAsia="Times New Roman" w:hAnsi="Times New Roman" w:cs="Times New Roman"/>
          <w:i/>
          <w:iCs/>
          <w:sz w:val="28"/>
          <w:szCs w:val="28"/>
          <w:lang w:eastAsia="hr-HR"/>
        </w:rPr>
        <w:t xml:space="preserve">De </w:t>
      </w:r>
      <w:proofErr w:type="spellStart"/>
      <w:r w:rsidRPr="008C6E87">
        <w:rPr>
          <w:rFonts w:ascii="Times New Roman" w:eastAsia="Times New Roman" w:hAnsi="Times New Roman" w:cs="Times New Roman"/>
          <w:i/>
          <w:iCs/>
          <w:sz w:val="28"/>
          <w:szCs w:val="28"/>
          <w:lang w:eastAsia="hr-HR"/>
        </w:rPr>
        <w:t>aestu</w:t>
      </w:r>
      <w:proofErr w:type="spellEnd"/>
      <w:r w:rsidRPr="008C6E87">
        <w:rPr>
          <w:rFonts w:ascii="Times New Roman" w:eastAsia="Times New Roman" w:hAnsi="Times New Roman" w:cs="Times New Roman"/>
          <w:i/>
          <w:iCs/>
          <w:sz w:val="28"/>
          <w:szCs w:val="28"/>
          <w:lang w:eastAsia="hr-HR"/>
        </w:rPr>
        <w:t xml:space="preserve"> </w:t>
      </w:r>
      <w:proofErr w:type="spellStart"/>
      <w:r w:rsidRPr="008C6E87">
        <w:rPr>
          <w:rFonts w:ascii="Times New Roman" w:eastAsia="Times New Roman" w:hAnsi="Times New Roman" w:cs="Times New Roman"/>
          <w:i/>
          <w:iCs/>
          <w:sz w:val="28"/>
          <w:szCs w:val="28"/>
          <w:lang w:eastAsia="hr-HR"/>
        </w:rPr>
        <w:t>maris</w:t>
      </w:r>
      <w:proofErr w:type="spellEnd"/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(1747.) prvi među matematičarima govori o </w:t>
      </w:r>
      <w:proofErr w:type="spellStart"/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>neeuklidskoj</w:t>
      </w:r>
      <w:proofErr w:type="spellEnd"/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geometriji, u kojoj se s krivuljama radi jednako</w:t>
      </w: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</w:t>
      </w:r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kao i s pravcima, te </w:t>
      </w:r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lastRenderedPageBreak/>
        <w:t xml:space="preserve">predlaže geometriju s tri i više prostornih i jednom vremenskom veličinom, koja se i danas upotrebljava. </w:t>
      </w:r>
    </w:p>
    <w:p w:rsidR="008C6E87" w:rsidRPr="008C6E87" w:rsidRDefault="008C6E87" w:rsidP="008C6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U raspravi </w:t>
      </w:r>
      <w:r w:rsidRPr="008C6E87">
        <w:rPr>
          <w:rFonts w:ascii="Times New Roman" w:eastAsia="Times New Roman" w:hAnsi="Times New Roman" w:cs="Times New Roman"/>
          <w:i/>
          <w:iCs/>
          <w:sz w:val="28"/>
          <w:szCs w:val="28"/>
          <w:lang w:eastAsia="hr-HR"/>
        </w:rPr>
        <w:t xml:space="preserve">De </w:t>
      </w:r>
      <w:proofErr w:type="spellStart"/>
      <w:r w:rsidRPr="008C6E87">
        <w:rPr>
          <w:rFonts w:ascii="Times New Roman" w:eastAsia="Times New Roman" w:hAnsi="Times New Roman" w:cs="Times New Roman"/>
          <w:i/>
          <w:iCs/>
          <w:sz w:val="28"/>
          <w:szCs w:val="28"/>
          <w:lang w:eastAsia="hr-HR"/>
        </w:rPr>
        <w:t>continuitatis</w:t>
      </w:r>
      <w:proofErr w:type="spellEnd"/>
      <w:r w:rsidRPr="008C6E87">
        <w:rPr>
          <w:rFonts w:ascii="Times New Roman" w:eastAsia="Times New Roman" w:hAnsi="Times New Roman" w:cs="Times New Roman"/>
          <w:i/>
          <w:iCs/>
          <w:sz w:val="28"/>
          <w:szCs w:val="28"/>
          <w:lang w:eastAsia="hr-HR"/>
        </w:rPr>
        <w:t xml:space="preserve"> </w:t>
      </w:r>
      <w:proofErr w:type="spellStart"/>
      <w:r w:rsidRPr="008C6E87">
        <w:rPr>
          <w:rFonts w:ascii="Times New Roman" w:eastAsia="Times New Roman" w:hAnsi="Times New Roman" w:cs="Times New Roman"/>
          <w:i/>
          <w:iCs/>
          <w:sz w:val="28"/>
          <w:szCs w:val="28"/>
          <w:lang w:eastAsia="hr-HR"/>
        </w:rPr>
        <w:t>lege</w:t>
      </w:r>
      <w:proofErr w:type="spellEnd"/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(</w:t>
      </w:r>
      <w:r w:rsidRPr="008C6E87">
        <w:rPr>
          <w:rFonts w:ascii="Times New Roman" w:eastAsia="Times New Roman" w:hAnsi="Times New Roman" w:cs="Times New Roman"/>
          <w:i/>
          <w:iCs/>
          <w:sz w:val="28"/>
          <w:szCs w:val="28"/>
          <w:lang w:eastAsia="hr-HR"/>
        </w:rPr>
        <w:t>O zakonu neprekinutosti</w:t>
      </w:r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), objavljenoj 1754., poštujući prednost prirodnih brojeva barem u formalnom smislu, istaknuo je i neprekidnost realnih brojeva, pa čak i obostrano jednoznačnu korespondenciju skupa realnih brojeva i geometrijskog linearnog kontinuuma točaka. Zaključio je da u tradicionalnom smislu postoji diskretni skup prirodnih brojeva, ali da to što postoji takav skup ne znači da ne postoje i </w:t>
      </w:r>
      <w:proofErr w:type="spellStart"/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>međubrojevi</w:t>
      </w:r>
      <w:proofErr w:type="spellEnd"/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. Bošković je vjerovao da zakon neprekinutosti vrijedi bez iznimke i za sve promjene u prirodi. </w:t>
      </w:r>
    </w:p>
    <w:p w:rsidR="008C6E87" w:rsidRPr="008C6E87" w:rsidRDefault="008C6E87" w:rsidP="008C6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U Zagrebu je 1950. godine osnovan Institut za znanstvena istraživanja na području atomske fizike, koji je na prijedlog hrvatskog fizičara Ivana Supeka dobio ime Ruđera Boškovića. Astronomsko društvo u Beogradu nazvano je po njemu, kao i jedan krater na Mjesecu. Biskupijska klasična gimnazija u Dubrovniku također nosi Boškovićevo ime. </w:t>
      </w:r>
    </w:p>
    <w:p w:rsidR="008C6E87" w:rsidRPr="008C6E87" w:rsidRDefault="008C6E87" w:rsidP="008C6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8C6E87">
        <w:rPr>
          <w:rFonts w:ascii="Times New Roman" w:eastAsia="Times New Roman" w:hAnsi="Times New Roman" w:cs="Times New Roman"/>
          <w:bCs/>
          <w:sz w:val="28"/>
          <w:szCs w:val="28"/>
          <w:lang w:eastAsia="hr-HR"/>
        </w:rPr>
        <w:t> </w:t>
      </w:r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</w:t>
      </w:r>
    </w:p>
    <w:p w:rsidR="008C6E87" w:rsidRPr="008C6E87" w:rsidRDefault="008C6E87" w:rsidP="008C6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hr-HR"/>
        </w:rPr>
      </w:pPr>
      <w:bookmarkStart w:id="3" w:name="mijosilobodbolsic"/>
      <w:bookmarkEnd w:id="3"/>
      <w:r w:rsidRPr="008C6E8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hr-HR"/>
        </w:rPr>
        <w:t>MIJO ŠILOBOD BOLŠIĆ (1724.- 1787.)</w:t>
      </w:r>
      <w:r w:rsidRPr="008C6E8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hr-HR"/>
        </w:rPr>
        <w:t xml:space="preserve"> </w:t>
      </w:r>
    </w:p>
    <w:p w:rsidR="008C6E87" w:rsidRPr="008C6E87" w:rsidRDefault="008C6E87" w:rsidP="008C6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8C6E87">
        <w:rPr>
          <w:rFonts w:ascii="Times New Roman" w:eastAsia="Times New Roman" w:hAnsi="Times New Roman" w:cs="Times New Roman"/>
          <w:noProof/>
          <w:sz w:val="28"/>
          <w:szCs w:val="28"/>
          <w:lang w:eastAsia="hr-HR"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819275" cy="2714625"/>
            <wp:effectExtent l="0" t="0" r="9525" b="9525"/>
            <wp:wrapSquare wrapText="bothSides"/>
            <wp:docPr id="51" name="Slika 51" descr="http://e.math.hr/sites/default/files/br15/bilic_vlajsovic/hrvatskimatematicari_clip_image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e.math.hr/sites/default/files/br15/bilic_vlajsovic/hrvatskimatematicari_clip_image00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Mijo </w:t>
      </w:r>
      <w:proofErr w:type="spellStart"/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>Šilobod</w:t>
      </w:r>
      <w:proofErr w:type="spellEnd"/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</w:t>
      </w:r>
      <w:proofErr w:type="spellStart"/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>Bolšić</w:t>
      </w:r>
      <w:proofErr w:type="spellEnd"/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bio je svećenik i književnik. Završio je filozofiju u Beču i teologiju u </w:t>
      </w:r>
      <w:proofErr w:type="spellStart"/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>Bologni</w:t>
      </w:r>
      <w:proofErr w:type="spellEnd"/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. Zaređen je 1749. godine i uskoro je postao župnikom u </w:t>
      </w:r>
      <w:proofErr w:type="spellStart"/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>Martinskoj</w:t>
      </w:r>
      <w:proofErr w:type="spellEnd"/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</w:t>
      </w:r>
      <w:proofErr w:type="spellStart"/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>Vesi</w:t>
      </w:r>
      <w:proofErr w:type="spellEnd"/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te poslije u Svetoj </w:t>
      </w:r>
      <w:proofErr w:type="spellStart"/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>Nedelji</w:t>
      </w:r>
      <w:proofErr w:type="spellEnd"/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. </w:t>
      </w:r>
    </w:p>
    <w:p w:rsidR="008C6E87" w:rsidRPr="008C6E87" w:rsidRDefault="008C6E87" w:rsidP="008C6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 Napisao je i izdao prvi udžbenik matematike na hrvatskom jeziku </w:t>
      </w:r>
      <w:proofErr w:type="spellStart"/>
      <w:r w:rsidRPr="008C6E87">
        <w:rPr>
          <w:rFonts w:ascii="Times New Roman" w:eastAsia="Times New Roman" w:hAnsi="Times New Roman" w:cs="Times New Roman"/>
          <w:i/>
          <w:iCs/>
          <w:sz w:val="28"/>
          <w:szCs w:val="28"/>
          <w:lang w:eastAsia="hr-HR"/>
        </w:rPr>
        <w:t>Arithmetika</w:t>
      </w:r>
      <w:proofErr w:type="spellEnd"/>
      <w:r w:rsidRPr="008C6E87">
        <w:rPr>
          <w:rFonts w:ascii="Times New Roman" w:eastAsia="Times New Roman" w:hAnsi="Times New Roman" w:cs="Times New Roman"/>
          <w:i/>
          <w:iCs/>
          <w:sz w:val="28"/>
          <w:szCs w:val="28"/>
          <w:lang w:eastAsia="hr-HR"/>
        </w:rPr>
        <w:t xml:space="preserve"> </w:t>
      </w:r>
      <w:proofErr w:type="spellStart"/>
      <w:r w:rsidRPr="008C6E87">
        <w:rPr>
          <w:rFonts w:ascii="Times New Roman" w:eastAsia="Times New Roman" w:hAnsi="Times New Roman" w:cs="Times New Roman"/>
          <w:i/>
          <w:iCs/>
          <w:sz w:val="28"/>
          <w:szCs w:val="28"/>
          <w:lang w:eastAsia="hr-HR"/>
        </w:rPr>
        <w:t>Horvatszka</w:t>
      </w:r>
      <w:proofErr w:type="spellEnd"/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tiskan u Zagrebu kod Antuna Reinera 1758. godine. Sastoji se od četiri cjeline i priloga. Prva se cjelina bavi jednostavnim računskim operacijama: zbrajanjem, oduzimanjem, množenjem i dijeljenjem. U drugoj cjelini obrađene su sve operacije s razlomcima. Treća cjelina sadržava jednostavno i složeno trojno pravilo. Računima koji se javljaju u praksi - dugovima, dobicima, odbicima itd. - bavi se četvrta cjelina. Praktičnim računima bavi se i prilog (u sklopu kojega su tablice s prihodima, rashodima itd. po danima, tjednima, mjesecima u godini). U sklopu svake cjeline, nakon razrađenoga gradiva slijede </w:t>
      </w:r>
      <w:proofErr w:type="spellStart"/>
      <w:r w:rsidRPr="008C6E87">
        <w:rPr>
          <w:rFonts w:ascii="Times New Roman" w:eastAsia="Times New Roman" w:hAnsi="Times New Roman" w:cs="Times New Roman"/>
          <w:i/>
          <w:iCs/>
          <w:sz w:val="28"/>
          <w:szCs w:val="28"/>
          <w:lang w:eastAsia="hr-HR"/>
        </w:rPr>
        <w:t>pelde</w:t>
      </w:r>
      <w:proofErr w:type="spellEnd"/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- primjeri zadataka povezani s postupkom rješavanja. </w:t>
      </w:r>
    </w:p>
    <w:p w:rsidR="008C6E87" w:rsidRPr="008C6E87" w:rsidRDefault="008C6E87" w:rsidP="008C6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Također je sastavio naputak za gregorijansko pjevanje, </w:t>
      </w:r>
      <w:proofErr w:type="spellStart"/>
      <w:r w:rsidRPr="008C6E87">
        <w:rPr>
          <w:rFonts w:ascii="Times New Roman" w:eastAsia="Times New Roman" w:hAnsi="Times New Roman" w:cs="Times New Roman"/>
          <w:i/>
          <w:iCs/>
          <w:sz w:val="28"/>
          <w:szCs w:val="28"/>
          <w:lang w:eastAsia="hr-HR"/>
        </w:rPr>
        <w:t>Fundamentum</w:t>
      </w:r>
      <w:proofErr w:type="spellEnd"/>
      <w:r w:rsidRPr="008C6E87">
        <w:rPr>
          <w:rFonts w:ascii="Times New Roman" w:eastAsia="Times New Roman" w:hAnsi="Times New Roman" w:cs="Times New Roman"/>
          <w:i/>
          <w:iCs/>
          <w:sz w:val="28"/>
          <w:szCs w:val="28"/>
          <w:lang w:eastAsia="hr-HR"/>
        </w:rPr>
        <w:t xml:space="preserve"> </w:t>
      </w:r>
      <w:proofErr w:type="spellStart"/>
      <w:r w:rsidRPr="008C6E87">
        <w:rPr>
          <w:rFonts w:ascii="Times New Roman" w:eastAsia="Times New Roman" w:hAnsi="Times New Roman" w:cs="Times New Roman"/>
          <w:i/>
          <w:iCs/>
          <w:sz w:val="28"/>
          <w:szCs w:val="28"/>
          <w:lang w:eastAsia="hr-HR"/>
        </w:rPr>
        <w:t>Cantus</w:t>
      </w:r>
      <w:proofErr w:type="spellEnd"/>
      <w:r w:rsidRPr="008C6E87">
        <w:rPr>
          <w:rFonts w:ascii="Times New Roman" w:eastAsia="Times New Roman" w:hAnsi="Times New Roman" w:cs="Times New Roman"/>
          <w:i/>
          <w:iCs/>
          <w:sz w:val="28"/>
          <w:szCs w:val="28"/>
          <w:lang w:eastAsia="hr-HR"/>
        </w:rPr>
        <w:t xml:space="preserve"> </w:t>
      </w:r>
      <w:proofErr w:type="spellStart"/>
      <w:r w:rsidRPr="008C6E87">
        <w:rPr>
          <w:rFonts w:ascii="Times New Roman" w:eastAsia="Times New Roman" w:hAnsi="Times New Roman" w:cs="Times New Roman"/>
          <w:i/>
          <w:iCs/>
          <w:sz w:val="28"/>
          <w:szCs w:val="28"/>
          <w:lang w:eastAsia="hr-HR"/>
        </w:rPr>
        <w:t>Gregoriani</w:t>
      </w:r>
      <w:proofErr w:type="spellEnd"/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, tiskan 1760. Budući da je sadržavao povijesni pregled gregorijanskoga pjevanja, ta se knjiga rabila u zagrebačkom sjemeništu kao udžbenik stotinjak godina. </w:t>
      </w:r>
    </w:p>
    <w:p w:rsidR="008C6E87" w:rsidRPr="008C6E87" w:rsidRDefault="008C6E87" w:rsidP="008C6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lastRenderedPageBreak/>
        <w:t xml:space="preserve">Godine 1768. u Zagrebu izlazi </w:t>
      </w:r>
      <w:proofErr w:type="spellStart"/>
      <w:r w:rsidRPr="008C6E87">
        <w:rPr>
          <w:rFonts w:ascii="Times New Roman" w:eastAsia="Times New Roman" w:hAnsi="Times New Roman" w:cs="Times New Roman"/>
          <w:i/>
          <w:iCs/>
          <w:sz w:val="28"/>
          <w:szCs w:val="28"/>
          <w:lang w:eastAsia="hr-HR"/>
        </w:rPr>
        <w:t>Cabala</w:t>
      </w:r>
      <w:proofErr w:type="spellEnd"/>
      <w:r w:rsidRPr="008C6E87">
        <w:rPr>
          <w:rFonts w:ascii="Times New Roman" w:eastAsia="Times New Roman" w:hAnsi="Times New Roman" w:cs="Times New Roman"/>
          <w:i/>
          <w:iCs/>
          <w:sz w:val="28"/>
          <w:szCs w:val="28"/>
          <w:lang w:eastAsia="hr-HR"/>
        </w:rPr>
        <w:t xml:space="preserve">, to je na </w:t>
      </w:r>
      <w:proofErr w:type="spellStart"/>
      <w:r w:rsidRPr="008C6E87">
        <w:rPr>
          <w:rFonts w:ascii="Times New Roman" w:eastAsia="Times New Roman" w:hAnsi="Times New Roman" w:cs="Times New Roman"/>
          <w:i/>
          <w:iCs/>
          <w:sz w:val="28"/>
          <w:szCs w:val="28"/>
          <w:lang w:eastAsia="hr-HR"/>
        </w:rPr>
        <w:t>vszakojachka</w:t>
      </w:r>
      <w:proofErr w:type="spellEnd"/>
      <w:r w:rsidRPr="008C6E87">
        <w:rPr>
          <w:rFonts w:ascii="Times New Roman" w:eastAsia="Times New Roman" w:hAnsi="Times New Roman" w:cs="Times New Roman"/>
          <w:i/>
          <w:iCs/>
          <w:sz w:val="28"/>
          <w:szCs w:val="28"/>
          <w:lang w:eastAsia="hr-HR"/>
        </w:rPr>
        <w:t xml:space="preserve"> </w:t>
      </w:r>
      <w:proofErr w:type="spellStart"/>
      <w:r w:rsidRPr="008C6E87">
        <w:rPr>
          <w:rFonts w:ascii="Times New Roman" w:eastAsia="Times New Roman" w:hAnsi="Times New Roman" w:cs="Times New Roman"/>
          <w:i/>
          <w:iCs/>
          <w:sz w:val="28"/>
          <w:szCs w:val="28"/>
          <w:lang w:eastAsia="hr-HR"/>
        </w:rPr>
        <w:t>pitanya</w:t>
      </w:r>
      <w:proofErr w:type="spellEnd"/>
      <w:r w:rsidRPr="008C6E87">
        <w:rPr>
          <w:rFonts w:ascii="Times New Roman" w:eastAsia="Times New Roman" w:hAnsi="Times New Roman" w:cs="Times New Roman"/>
          <w:i/>
          <w:iCs/>
          <w:sz w:val="28"/>
          <w:szCs w:val="28"/>
          <w:lang w:eastAsia="hr-HR"/>
        </w:rPr>
        <w:t xml:space="preserve"> kratki, </w:t>
      </w:r>
      <w:proofErr w:type="spellStart"/>
      <w:r w:rsidRPr="008C6E87">
        <w:rPr>
          <w:rFonts w:ascii="Times New Roman" w:eastAsia="Times New Roman" w:hAnsi="Times New Roman" w:cs="Times New Roman"/>
          <w:i/>
          <w:iCs/>
          <w:sz w:val="28"/>
          <w:szCs w:val="28"/>
          <w:lang w:eastAsia="hr-HR"/>
        </w:rPr>
        <w:t>ter</w:t>
      </w:r>
      <w:proofErr w:type="spellEnd"/>
      <w:r w:rsidRPr="008C6E87">
        <w:rPr>
          <w:rFonts w:ascii="Times New Roman" w:eastAsia="Times New Roman" w:hAnsi="Times New Roman" w:cs="Times New Roman"/>
          <w:i/>
          <w:iCs/>
          <w:sz w:val="28"/>
          <w:szCs w:val="28"/>
          <w:lang w:eastAsia="hr-HR"/>
        </w:rPr>
        <w:t xml:space="preserve"> </w:t>
      </w:r>
      <w:proofErr w:type="spellStart"/>
      <w:r w:rsidRPr="008C6E87">
        <w:rPr>
          <w:rFonts w:ascii="Times New Roman" w:eastAsia="Times New Roman" w:hAnsi="Times New Roman" w:cs="Times New Roman"/>
          <w:i/>
          <w:iCs/>
          <w:sz w:val="28"/>
          <w:szCs w:val="28"/>
          <w:lang w:eastAsia="hr-HR"/>
        </w:rPr>
        <w:t>vendar</w:t>
      </w:r>
      <w:proofErr w:type="spellEnd"/>
      <w:r w:rsidRPr="008C6E87">
        <w:rPr>
          <w:rFonts w:ascii="Times New Roman" w:eastAsia="Times New Roman" w:hAnsi="Times New Roman" w:cs="Times New Roman"/>
          <w:i/>
          <w:iCs/>
          <w:sz w:val="28"/>
          <w:szCs w:val="28"/>
          <w:lang w:eastAsia="hr-HR"/>
        </w:rPr>
        <w:t xml:space="preserve"> prikladni odgovor </w:t>
      </w:r>
      <w:proofErr w:type="spellStart"/>
      <w:r w:rsidRPr="008C6E87">
        <w:rPr>
          <w:rFonts w:ascii="Times New Roman" w:eastAsia="Times New Roman" w:hAnsi="Times New Roman" w:cs="Times New Roman"/>
          <w:i/>
          <w:iCs/>
          <w:sz w:val="28"/>
          <w:szCs w:val="28"/>
          <w:lang w:eastAsia="hr-HR"/>
        </w:rPr>
        <w:t>vu</w:t>
      </w:r>
      <w:proofErr w:type="spellEnd"/>
      <w:r w:rsidRPr="008C6E87">
        <w:rPr>
          <w:rFonts w:ascii="Times New Roman" w:eastAsia="Times New Roman" w:hAnsi="Times New Roman" w:cs="Times New Roman"/>
          <w:i/>
          <w:iCs/>
          <w:sz w:val="28"/>
          <w:szCs w:val="28"/>
          <w:lang w:eastAsia="hr-HR"/>
        </w:rPr>
        <w:t xml:space="preserve"> </w:t>
      </w:r>
      <w:proofErr w:type="spellStart"/>
      <w:r w:rsidRPr="008C6E87">
        <w:rPr>
          <w:rFonts w:ascii="Times New Roman" w:eastAsia="Times New Roman" w:hAnsi="Times New Roman" w:cs="Times New Roman"/>
          <w:i/>
          <w:iCs/>
          <w:sz w:val="28"/>
          <w:szCs w:val="28"/>
          <w:lang w:eastAsia="hr-HR"/>
        </w:rPr>
        <w:t>Horvatzkem</w:t>
      </w:r>
      <w:proofErr w:type="spellEnd"/>
      <w:r w:rsidRPr="008C6E87">
        <w:rPr>
          <w:rFonts w:ascii="Times New Roman" w:eastAsia="Times New Roman" w:hAnsi="Times New Roman" w:cs="Times New Roman"/>
          <w:i/>
          <w:iCs/>
          <w:sz w:val="28"/>
          <w:szCs w:val="28"/>
          <w:lang w:eastAsia="hr-HR"/>
        </w:rPr>
        <w:t xml:space="preserve"> jeziku</w:t>
      </w:r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, neka vrsta maloga, praktičnog leksikona. Usporedbama je ustanovljeno da se </w:t>
      </w:r>
      <w:proofErr w:type="spellStart"/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>Šilobod</w:t>
      </w:r>
      <w:proofErr w:type="spellEnd"/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služio dijelovima </w:t>
      </w:r>
      <w:proofErr w:type="spellStart"/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>Schottova</w:t>
      </w:r>
      <w:proofErr w:type="spellEnd"/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priručnika koji se odnose na računske operacije te je čak neke definicije jednostavno prenio u svoju </w:t>
      </w:r>
      <w:proofErr w:type="spellStart"/>
      <w:r w:rsidRPr="008C6E87">
        <w:rPr>
          <w:rFonts w:ascii="Times New Roman" w:eastAsia="Times New Roman" w:hAnsi="Times New Roman" w:cs="Times New Roman"/>
          <w:i/>
          <w:iCs/>
          <w:sz w:val="28"/>
          <w:szCs w:val="28"/>
          <w:lang w:eastAsia="hr-HR"/>
        </w:rPr>
        <w:t>Arithmetiku</w:t>
      </w:r>
      <w:proofErr w:type="spellEnd"/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. </w:t>
      </w:r>
    </w:p>
    <w:p w:rsidR="008C6E87" w:rsidRPr="008C6E87" w:rsidRDefault="008C6E87" w:rsidP="008C6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hr-HR"/>
        </w:rPr>
      </w:pPr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Uočljive su mnoge sličnosti u sadržaju i rasporedu gradiva između </w:t>
      </w:r>
      <w:proofErr w:type="spellStart"/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>Šiloboda</w:t>
      </w:r>
      <w:proofErr w:type="spellEnd"/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</w:t>
      </w:r>
      <w:proofErr w:type="spellStart"/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>Bolšića</w:t>
      </w:r>
      <w:proofErr w:type="spellEnd"/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i Zoričića (</w:t>
      </w:r>
      <w:r w:rsidRPr="008C6E87">
        <w:rPr>
          <w:rFonts w:ascii="Times New Roman" w:eastAsia="Times New Roman" w:hAnsi="Times New Roman" w:cs="Times New Roman"/>
          <w:i/>
          <w:iCs/>
          <w:sz w:val="28"/>
          <w:szCs w:val="28"/>
          <w:lang w:eastAsia="hr-HR"/>
        </w:rPr>
        <w:t xml:space="preserve">Aritmetika u slavni jezik </w:t>
      </w:r>
      <w:proofErr w:type="spellStart"/>
      <w:r w:rsidRPr="008C6E87">
        <w:rPr>
          <w:rFonts w:ascii="Times New Roman" w:eastAsia="Times New Roman" w:hAnsi="Times New Roman" w:cs="Times New Roman"/>
          <w:i/>
          <w:iCs/>
          <w:sz w:val="28"/>
          <w:szCs w:val="28"/>
          <w:lang w:eastAsia="hr-HR"/>
        </w:rPr>
        <w:t>illiricki</w:t>
      </w:r>
      <w:proofErr w:type="spellEnd"/>
      <w:r w:rsidRPr="008C6E87">
        <w:rPr>
          <w:rFonts w:ascii="Times New Roman" w:eastAsia="Times New Roman" w:hAnsi="Times New Roman" w:cs="Times New Roman"/>
          <w:i/>
          <w:iCs/>
          <w:sz w:val="28"/>
          <w:szCs w:val="28"/>
          <w:lang w:eastAsia="hr-HR"/>
        </w:rPr>
        <w:t xml:space="preserve"> </w:t>
      </w:r>
      <w:proofErr w:type="spellStart"/>
      <w:r w:rsidRPr="008C6E87">
        <w:rPr>
          <w:rFonts w:ascii="Times New Roman" w:eastAsia="Times New Roman" w:hAnsi="Times New Roman" w:cs="Times New Roman"/>
          <w:i/>
          <w:iCs/>
          <w:sz w:val="28"/>
          <w:szCs w:val="28"/>
          <w:lang w:eastAsia="hr-HR"/>
        </w:rPr>
        <w:t>sastavgliena</w:t>
      </w:r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>..</w:t>
      </w:r>
      <w:proofErr w:type="spellEnd"/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., </w:t>
      </w:r>
      <w:proofErr w:type="spellStart"/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>Ancona</w:t>
      </w:r>
      <w:proofErr w:type="spellEnd"/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, 1766.) pa se također pretpostavlja da su se služili istim izvorom - </w:t>
      </w:r>
      <w:proofErr w:type="spellStart"/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>Schottovim</w:t>
      </w:r>
      <w:proofErr w:type="spellEnd"/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izdanjima. Važnost je </w:t>
      </w:r>
      <w:proofErr w:type="spellStart"/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>Šilobodove</w:t>
      </w:r>
      <w:proofErr w:type="spellEnd"/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aritmetike, kao i </w:t>
      </w:r>
      <w:proofErr w:type="spellStart"/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>Zoričićeve</w:t>
      </w:r>
      <w:proofErr w:type="spellEnd"/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, upravo u činjenici što je pisana hrvatskim jezikom, odnosno što se u njima pojavljuje hrvatska znanstvena terminologija. </w:t>
      </w:r>
    </w:p>
    <w:p w:rsidR="008C6E87" w:rsidRPr="008C6E87" w:rsidRDefault="008C6E87" w:rsidP="008C6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8C6E87" w:rsidRPr="008C6E87" w:rsidRDefault="008C6E87" w:rsidP="008C6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8C6E87">
        <w:rPr>
          <w:rFonts w:ascii="Times New Roman" w:eastAsia="Times New Roman" w:hAnsi="Times New Roman" w:cs="Times New Roman"/>
          <w:noProof/>
          <w:sz w:val="28"/>
          <w:szCs w:val="28"/>
          <w:lang w:eastAsia="hr-HR"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column">
              <wp:posOffset>-347345</wp:posOffset>
            </wp:positionH>
            <wp:positionV relativeFrom="line">
              <wp:posOffset>80010</wp:posOffset>
            </wp:positionV>
            <wp:extent cx="1903730" cy="2018665"/>
            <wp:effectExtent l="0" t="0" r="1270" b="635"/>
            <wp:wrapSquare wrapText="bothSides"/>
            <wp:docPr id="53" name="Slika 53" descr="Vatroslav Bertić, fotografija snimljena u zagrebačkom ateljeu Mosinger &amp; Breyer u Ilici 8., i to 1898., dakle prije 110 godi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Vatroslav Bertić, fotografija snimljena u zagrebačkom ateljeu Mosinger &amp; Breyer u Ilici 8., i to 1898., dakle prije 110 godina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730" cy="201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C6E87">
        <w:rPr>
          <w:rFonts w:ascii="Times New Roman" w:eastAsia="Times New Roman" w:hAnsi="Times New Roman" w:cs="Times New Roman"/>
          <w:bCs/>
          <w:sz w:val="28"/>
          <w:szCs w:val="28"/>
          <w:lang w:eastAsia="hr-HR"/>
        </w:rPr>
        <w:t> </w:t>
      </w:r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</w:t>
      </w:r>
    </w:p>
    <w:p w:rsidR="008C6E87" w:rsidRPr="008C6E87" w:rsidRDefault="008C6E87" w:rsidP="008C6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8C6E87">
        <w:rPr>
          <w:rFonts w:ascii="Times New Roman" w:eastAsia="Times New Roman" w:hAnsi="Times New Roman" w:cs="Times New Roman"/>
          <w:bCs/>
          <w:sz w:val="28"/>
          <w:szCs w:val="28"/>
          <w:lang w:eastAsia="hr-HR"/>
        </w:rPr>
        <w:br/>
      </w:r>
      <w:bookmarkStart w:id="4" w:name="vatroslavbertic"/>
      <w:bookmarkEnd w:id="4"/>
      <w:r w:rsidRPr="008C6E8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hr-HR"/>
        </w:rPr>
        <w:t xml:space="preserve">VATROSLAV </w:t>
      </w:r>
      <w:r w:rsidR="008844A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hr-HR"/>
        </w:rPr>
        <w:t xml:space="preserve"> </w:t>
      </w:r>
      <w:bookmarkStart w:id="5" w:name="_GoBack"/>
      <w:bookmarkEnd w:id="5"/>
      <w:r w:rsidRPr="008C6E8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hr-HR"/>
        </w:rPr>
        <w:t>BERTIĆ (1818. - 1901.)</w:t>
      </w:r>
      <w:r w:rsidRPr="008C6E87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br/>
      </w:r>
      <w:r w:rsidRPr="008C6E87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br/>
      </w:r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 Vatroslav </w:t>
      </w:r>
      <w:proofErr w:type="spellStart"/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>Bertić</w:t>
      </w:r>
      <w:proofErr w:type="spellEnd"/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(Orehovica, Hrv. zagorje, 7. lipnja 1818. - Hum kraj Zaboka, 1901.) bio je hrvatski matematičar iz razdoblja ilirskog preporoda. </w:t>
      </w:r>
    </w:p>
    <w:p w:rsidR="008C6E87" w:rsidRPr="008C6E87" w:rsidRDefault="008C6E87" w:rsidP="008C6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Godine 1846. u </w:t>
      </w:r>
      <w:r w:rsidRPr="008C6E87">
        <w:rPr>
          <w:rFonts w:ascii="Times New Roman" w:eastAsia="Times New Roman" w:hAnsi="Times New Roman" w:cs="Times New Roman"/>
          <w:i/>
          <w:iCs/>
          <w:sz w:val="28"/>
          <w:szCs w:val="28"/>
          <w:lang w:eastAsia="hr-HR"/>
        </w:rPr>
        <w:t>Danici ilirskoj</w:t>
      </w:r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objavio je </w:t>
      </w:r>
      <w:proofErr w:type="spellStart"/>
      <w:r w:rsidRPr="008C6E87">
        <w:rPr>
          <w:rFonts w:ascii="Times New Roman" w:eastAsia="Times New Roman" w:hAnsi="Times New Roman" w:cs="Times New Roman"/>
          <w:i/>
          <w:iCs/>
          <w:sz w:val="28"/>
          <w:szCs w:val="28"/>
          <w:lang w:eastAsia="hr-HR"/>
        </w:rPr>
        <w:t>Nješto</w:t>
      </w:r>
      <w:proofErr w:type="spellEnd"/>
      <w:r w:rsidRPr="008C6E87">
        <w:rPr>
          <w:rFonts w:ascii="Times New Roman" w:eastAsia="Times New Roman" w:hAnsi="Times New Roman" w:cs="Times New Roman"/>
          <w:i/>
          <w:iCs/>
          <w:sz w:val="28"/>
          <w:szCs w:val="28"/>
          <w:lang w:eastAsia="hr-HR"/>
        </w:rPr>
        <w:t xml:space="preserve"> o matematici</w:t>
      </w:r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, rad u kojemu razmatra matematiku kao jedan od temelja kulturnog obrazovanja. </w:t>
      </w:r>
    </w:p>
    <w:p w:rsidR="008C6E87" w:rsidRPr="008C6E87" w:rsidRDefault="008C6E87" w:rsidP="008C6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U radu </w:t>
      </w:r>
      <w:r w:rsidRPr="008C6E87">
        <w:rPr>
          <w:rFonts w:ascii="Times New Roman" w:eastAsia="Times New Roman" w:hAnsi="Times New Roman" w:cs="Times New Roman"/>
          <w:i/>
          <w:iCs/>
          <w:sz w:val="28"/>
          <w:szCs w:val="28"/>
          <w:lang w:eastAsia="hr-HR"/>
        </w:rPr>
        <w:t>Književna vijest</w:t>
      </w:r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, objavljenom iste godine, govori o važnosti matematike i potrebi predavanja matematike i pisanja knjiga na hrvatskom jeziku. Zalagao se za matematičko opismenjivanje Hrvata i za hrvatsko nazivlje u matematici (predlagao je naziv </w:t>
      </w:r>
      <w:proofErr w:type="spellStart"/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>oloslovlje</w:t>
      </w:r>
      <w:proofErr w:type="spellEnd"/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>), čime pridonosi hrvatskom preporodu u tom području.</w:t>
      </w:r>
    </w:p>
    <w:p w:rsidR="008C6E87" w:rsidRPr="008C6E87" w:rsidRDefault="008C6E87" w:rsidP="008C6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U Pešti je 1847. godine objavio knjigu </w:t>
      </w:r>
      <w:r w:rsidRPr="008C6E87">
        <w:rPr>
          <w:rFonts w:ascii="Times New Roman" w:eastAsia="Times New Roman" w:hAnsi="Times New Roman" w:cs="Times New Roman"/>
          <w:i/>
          <w:iCs/>
          <w:sz w:val="28"/>
          <w:szCs w:val="28"/>
          <w:lang w:eastAsia="hr-HR"/>
        </w:rPr>
        <w:t>Samouka pokus prvi</w:t>
      </w:r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. U povijesti matematike </w:t>
      </w:r>
      <w:proofErr w:type="spellStart"/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>Bertić</w:t>
      </w:r>
      <w:proofErr w:type="spellEnd"/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ostaje prvi u nastojanju da se ostvare neki rezultati u području matematičke logike. U metodologiji učenja matematike od velike je važnosti njegovo zalaganje za učenje algebre i aritmetike kao cjeline. </w:t>
      </w:r>
    </w:p>
    <w:p w:rsidR="008C6E87" w:rsidRPr="008C6E87" w:rsidRDefault="008C6E87" w:rsidP="008C6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> </w:t>
      </w:r>
    </w:p>
    <w:p w:rsidR="008C6E87" w:rsidRDefault="008C6E87" w:rsidP="008C6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hr-HR"/>
        </w:rPr>
      </w:pPr>
    </w:p>
    <w:p w:rsidR="008C6E87" w:rsidRDefault="008C6E87" w:rsidP="008C6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hr-HR"/>
        </w:rPr>
      </w:pPr>
    </w:p>
    <w:p w:rsidR="008C6E87" w:rsidRDefault="008C6E87" w:rsidP="008C6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hr-HR"/>
        </w:rPr>
      </w:pPr>
      <w:r w:rsidRPr="008C6E87">
        <w:rPr>
          <w:rFonts w:ascii="Times New Roman" w:eastAsia="Times New Roman" w:hAnsi="Times New Roman" w:cs="Times New Roman"/>
          <w:color w:val="FF0000"/>
          <w:sz w:val="28"/>
          <w:szCs w:val="28"/>
          <w:lang w:eastAsia="hr-HR"/>
        </w:rPr>
        <w:lastRenderedPageBreak/>
        <w:t> </w:t>
      </w:r>
      <w:bookmarkStart w:id="6" w:name="vilimfeller"/>
      <w:bookmarkEnd w:id="6"/>
      <w:r w:rsidRPr="008C6E8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hr-HR"/>
        </w:rPr>
        <w:t>VILIM (WILLIAM) FELLER (1906. - 1970.)</w:t>
      </w:r>
      <w:r w:rsidRPr="008C6E87">
        <w:rPr>
          <w:rFonts w:ascii="Times New Roman" w:eastAsia="Times New Roman" w:hAnsi="Times New Roman" w:cs="Times New Roman"/>
          <w:color w:val="FF0000"/>
          <w:sz w:val="28"/>
          <w:szCs w:val="28"/>
          <w:lang w:eastAsia="hr-HR"/>
        </w:rPr>
        <w:br/>
      </w:r>
      <w:r w:rsidRPr="008C6E87">
        <w:rPr>
          <w:rFonts w:ascii="Times New Roman" w:eastAsia="Times New Roman" w:hAnsi="Times New Roman" w:cs="Times New Roman"/>
          <w:color w:val="FF0000"/>
          <w:sz w:val="28"/>
          <w:szCs w:val="28"/>
          <w:lang w:eastAsia="hr-HR"/>
        </w:rPr>
        <w:br/>
      </w:r>
    </w:p>
    <w:p w:rsidR="008C6E87" w:rsidRPr="008C6E87" w:rsidRDefault="008C6E87" w:rsidP="008C6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8C6E87">
        <w:rPr>
          <w:rFonts w:ascii="Times New Roman" w:eastAsia="Times New Roman" w:hAnsi="Times New Roman" w:cs="Times New Roman"/>
          <w:noProof/>
          <w:sz w:val="28"/>
          <w:szCs w:val="28"/>
          <w:lang w:eastAsia="hr-HR"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066925" cy="2847975"/>
            <wp:effectExtent l="0" t="0" r="9525" b="9525"/>
            <wp:wrapSquare wrapText="bothSides"/>
            <wp:docPr id="54" name="Slika 54" descr="http://e.math.hr/sites/default/files/br15/bilic_vlajsovic/hrvatskimatematicari_clip_image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e.math.hr/sites/default/files/br15/bilic_vlajsovic/hrvatskimatematicari_clip_image01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>Vilim (</w:t>
      </w:r>
      <w:proofErr w:type="spellStart"/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>William</w:t>
      </w:r>
      <w:proofErr w:type="spellEnd"/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) </w:t>
      </w:r>
      <w:proofErr w:type="spellStart"/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>Feller</w:t>
      </w:r>
      <w:proofErr w:type="spellEnd"/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, matematičar svjetskog glasa, jedan je od velikana znanosti koji su potekli iz Hrvatske. Rođen je u Zagrebu 7. srpnja 1906. u obitelji Eugena Viktora </w:t>
      </w:r>
      <w:proofErr w:type="spellStart"/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>Fellera</w:t>
      </w:r>
      <w:proofErr w:type="spellEnd"/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, ljekarnika i uspješnog poduzetnika, koji je u Donjoj Stubici imao ljekarnu i tvornicu higijenskih i kozmetičkih preparata na bazi svog ljekarničkog specijaliteta </w:t>
      </w:r>
      <w:proofErr w:type="spellStart"/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>Elsa</w:t>
      </w:r>
      <w:proofErr w:type="spellEnd"/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>-fluida.</w:t>
      </w:r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br/>
      </w:r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br/>
        <w:t xml:space="preserve">Doktorirao je 1926. godine u </w:t>
      </w:r>
      <w:proofErr w:type="spellStart"/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>Göttingenu</w:t>
      </w:r>
      <w:proofErr w:type="spellEnd"/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sa samo 20 godina. Neko vrijeme radi u </w:t>
      </w:r>
      <w:proofErr w:type="spellStart"/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>Kielu</w:t>
      </w:r>
      <w:proofErr w:type="spellEnd"/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, Kopenhagenu, Stockholmu i </w:t>
      </w:r>
      <w:proofErr w:type="spellStart"/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>Lundu</w:t>
      </w:r>
      <w:proofErr w:type="spellEnd"/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, a 1939. godine odlazi u SAD, gdje 1944. godine dobiva američko državljanstvo. Njegov znanstveni opus (104 rada i 2 knjige) vrlo je raznolik, ali najvažniji radovi odnose se na klasične granične teoreme vjerojatnosti. Važan je njegov rad na zakonu ponovljenog logaritma, kojemu daje konačni oblik. </w:t>
      </w:r>
      <w:proofErr w:type="spellStart"/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>Fellerov</w:t>
      </w:r>
      <w:proofErr w:type="spellEnd"/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program na jednodimenzionalnim difuzijama, koje su najbolje izučena klasa stohastičkih procesa, traje od 1950. do 1962. godine. Tu </w:t>
      </w:r>
      <w:proofErr w:type="spellStart"/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>Feller</w:t>
      </w:r>
      <w:proofErr w:type="spellEnd"/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uspostavlja duboku vezu između analize i vjerojatnosti. </w:t>
      </w:r>
      <w:proofErr w:type="spellStart"/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>Markovljevi</w:t>
      </w:r>
      <w:proofErr w:type="spellEnd"/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procesi, koji zadovoljavaju određene analitičke uvjete, općenito su poznati pod nazivom </w:t>
      </w:r>
      <w:proofErr w:type="spellStart"/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>Fellerovi</w:t>
      </w:r>
      <w:proofErr w:type="spellEnd"/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procesi. </w:t>
      </w:r>
      <w:proofErr w:type="spellStart"/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>Feller</w:t>
      </w:r>
      <w:proofErr w:type="spellEnd"/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je započeo i opću teoriju granice </w:t>
      </w:r>
      <w:proofErr w:type="spellStart"/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>Markovljevih</w:t>
      </w:r>
      <w:proofErr w:type="spellEnd"/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procesa, a dao je i velik doprinos teoriji obnavljanja i teoriji procesa grananja. </w:t>
      </w:r>
    </w:p>
    <w:p w:rsidR="008C6E87" w:rsidRPr="008C6E87" w:rsidRDefault="008C6E87" w:rsidP="008C6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W. </w:t>
      </w:r>
      <w:proofErr w:type="spellStart"/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>Feller</w:t>
      </w:r>
      <w:proofErr w:type="spellEnd"/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bio je jedan od utemeljitelja i prvaka moderne matematičke teorije vjerojatnosti. Od mnogobrojnih priznanja koja je </w:t>
      </w:r>
      <w:proofErr w:type="spellStart"/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>Feller</w:t>
      </w:r>
      <w:proofErr w:type="spellEnd"/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za svoga života dobio, valja spomenuti članstvo u Nacionalnoj akademiji u Washingtonu, u Američkoj akademiji umjetnosti i znanosti u Bostonu, u Danskoj akademiji, počasno članstvo u Kraljevskom statističkom društvu u Londonu i članstvo u Jugoslavenskoj akademiji znanosti i umjetnosti. </w:t>
      </w:r>
    </w:p>
    <w:p w:rsidR="008C6E87" w:rsidRPr="008C6E87" w:rsidRDefault="008C6E87" w:rsidP="008C6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Godine 1970. dodijeljeno mu je i najviše priznanje, Nacionalna medalja za znanost za godinu 1969, koju dodjeljuje predsjednik Sjedinjenih Američkih Država. Nažalost, umro je malo prije svečanog uručenja medalje, koju je 16. veljače 1970. u Bijeloj kući primila njegova udovica </w:t>
      </w:r>
      <w:proofErr w:type="spellStart"/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>Clara</w:t>
      </w:r>
      <w:proofErr w:type="spellEnd"/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. </w:t>
      </w:r>
    </w:p>
    <w:p w:rsidR="008C6E87" w:rsidRPr="008C6E87" w:rsidRDefault="008C6E87" w:rsidP="008C6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8C6E87">
        <w:rPr>
          <w:rFonts w:ascii="Times New Roman" w:eastAsia="Times New Roman" w:hAnsi="Times New Roman" w:cs="Times New Roman"/>
          <w:bCs/>
          <w:sz w:val="28"/>
          <w:szCs w:val="28"/>
          <w:lang w:eastAsia="hr-HR"/>
        </w:rPr>
        <w:t> </w:t>
      </w:r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</w:t>
      </w:r>
    </w:p>
    <w:p w:rsidR="008C6E87" w:rsidRPr="008C6E87" w:rsidRDefault="008C6E87" w:rsidP="008C6E87">
      <w:pPr>
        <w:spacing w:after="24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hr-HR"/>
        </w:rPr>
      </w:pPr>
      <w:bookmarkStart w:id="7" w:name="daniloblanusa"/>
      <w:bookmarkEnd w:id="7"/>
      <w:r w:rsidRPr="008C6E87"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hr-HR"/>
        </w:rPr>
        <w:lastRenderedPageBreak/>
        <w:drawing>
          <wp:anchor distT="0" distB="0" distL="114300" distR="114300" simplePos="0" relativeHeight="25166643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66850" cy="2052320"/>
            <wp:effectExtent l="0" t="0" r="0" b="5080"/>
            <wp:wrapSquare wrapText="bothSides"/>
            <wp:docPr id="55" name="Slika 55" descr="http://e.math.hr/sites/default/files/br15/bilic_vlajsovic/hrvatskimatematicari_clip_image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e.math.hr/sites/default/files/br15/bilic_vlajsovic/hrvatskimatematicari_clip_image01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5452" cy="2050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C6E8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hr-HR"/>
        </w:rPr>
        <w:t>DANILO BLANUŠA (1903. - 1987.)</w:t>
      </w:r>
    </w:p>
    <w:p w:rsidR="008C6E87" w:rsidRPr="008C6E87" w:rsidRDefault="008C6E87" w:rsidP="008C6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Rođen je u Osijeku, umro u Zagrebu. Akademik Blanuša jedan je od najvećih hrvatskih matematičara novijeg doba. Znanstveni su mu radovi iz niza matematičkih područja: specijalnih funkcija, teorije relativnosti, diferencijalne geometrije, teorije grafova itd. </w:t>
      </w:r>
    </w:p>
    <w:p w:rsidR="008C6E87" w:rsidRPr="008C6E87" w:rsidRDefault="008C6E87" w:rsidP="008C6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 Po svojim rezultatima o izometričnim </w:t>
      </w:r>
      <w:proofErr w:type="spellStart"/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>smještavanjima</w:t>
      </w:r>
      <w:proofErr w:type="spellEnd"/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(uronjavanjima) jednih u druge prostore različite topološke povezanosti Blanuša je uvršten u uglednu japansku matematičku enciklopediju. </w:t>
      </w:r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br/>
        <w:t xml:space="preserve">Među fizičarima poznat je po tome što je otkrio pogrešku u relacijama koje povezuju apsolutnu toplinu Q i temperaturu T u relativističkoj termodinamici, koje je objavio znameniti fizičar </w:t>
      </w:r>
      <w:proofErr w:type="spellStart"/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>Max</w:t>
      </w:r>
      <w:proofErr w:type="spellEnd"/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</w:t>
      </w:r>
      <w:proofErr w:type="spellStart"/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>Planck</w:t>
      </w:r>
      <w:proofErr w:type="spellEnd"/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. Autor je popularno pisane knjige o teoriji relativnosti </w:t>
      </w:r>
      <w:r w:rsidRPr="008C6E87">
        <w:rPr>
          <w:rFonts w:ascii="Times New Roman" w:eastAsia="Times New Roman" w:hAnsi="Times New Roman" w:cs="Times New Roman"/>
          <w:i/>
          <w:iCs/>
          <w:sz w:val="28"/>
          <w:szCs w:val="28"/>
          <w:lang w:eastAsia="hr-HR"/>
        </w:rPr>
        <w:t>Teorija relativnosti</w:t>
      </w:r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koja se, po ocjenama stručnjaka, ubraja među najbolje te vrste u svijetu. U teoriji grafova otkrio je graf koji danas nosi njegovo ime. </w:t>
      </w:r>
    </w:p>
    <w:p w:rsidR="008C6E87" w:rsidRPr="008C6E87" w:rsidRDefault="008C6E87" w:rsidP="008C6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> </w:t>
      </w:r>
    </w:p>
    <w:p w:rsidR="008C6E87" w:rsidRPr="008C6E87" w:rsidRDefault="008C6E87" w:rsidP="008C6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> </w:t>
      </w:r>
    </w:p>
    <w:p w:rsidR="008C6E87" w:rsidRPr="008C6E87" w:rsidRDefault="008C6E87" w:rsidP="008C6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bookmarkStart w:id="8" w:name="durokurepa"/>
      <w:bookmarkEnd w:id="8"/>
      <w:r w:rsidRPr="008C6E8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hr-HR"/>
        </w:rPr>
        <w:t xml:space="preserve">ĐURO KUREPA (1907. - 1993.) </w:t>
      </w:r>
      <w:r w:rsidRPr="008C6E8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hr-HR"/>
        </w:rPr>
        <w:br/>
      </w:r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br/>
      </w:r>
      <w:r w:rsidRPr="008C6E87">
        <w:rPr>
          <w:rFonts w:ascii="Times New Roman" w:eastAsia="Times New Roman" w:hAnsi="Times New Roman" w:cs="Times New Roman"/>
          <w:noProof/>
          <w:sz w:val="28"/>
          <w:szCs w:val="28"/>
          <w:lang w:eastAsia="hr-HR"/>
        </w:rPr>
        <w:drawing>
          <wp:anchor distT="0" distB="0" distL="114300" distR="114300" simplePos="0" relativeHeight="25166745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095500" cy="2914650"/>
            <wp:effectExtent l="0" t="0" r="0" b="0"/>
            <wp:wrapSquare wrapText="bothSides"/>
            <wp:docPr id="56" name="Slika 56" descr="http://e.math.hr/sites/default/files/br15/bilic_vlajsovic/hrvatskimatematicari_clip_image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e.math.hr/sites/default/files/br15/bilic_vlajsovic/hrvatskimatematicari_clip_image01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 Profesor Đuro Kurepa spada u najuži krug naših najistaknutijih matematičara. Pored velikog znanstvenog opusa, za sobom je ostavio neizbrisiv utjecaj na razvoj suvremene matematike u prethodnoj Jugoslaviji. Njegovo ime poznato je u širokim matematičkim krugovima, dok se njegovi rezultati nalaze u skoro svakoj suvremenoj knjizi iz teorije skupova. </w:t>
      </w:r>
    </w:p>
    <w:p w:rsidR="008C6E87" w:rsidRPr="008C6E87" w:rsidRDefault="008C6E87" w:rsidP="008C6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Đuro Kurepa rodio se 16. kolovoza 1907. u Majskim Poljanama kod Gline kao četrnaesto i posljednje dijete Rade i </w:t>
      </w:r>
      <w:proofErr w:type="spellStart"/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>Anđelije</w:t>
      </w:r>
      <w:proofErr w:type="spellEnd"/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Kurepe. Osnovnu i srednju školu pohađao je u Majskim Poljanama, Glini i Križevcima. Diplomirao je teorijsku matematiku i fiziku na Filozofskom fakultetu u Zagrebu 1931. Razdoblje od 1932. do 1935. proveo je u Parizu na </w:t>
      </w:r>
      <w:proofErr w:type="spellStart"/>
      <w:r w:rsidRPr="008C6E87">
        <w:rPr>
          <w:rFonts w:ascii="Times New Roman" w:eastAsia="Times New Roman" w:hAnsi="Times New Roman" w:cs="Times New Roman"/>
          <w:i/>
          <w:iCs/>
          <w:sz w:val="28"/>
          <w:szCs w:val="28"/>
          <w:lang w:eastAsia="hr-HR"/>
        </w:rPr>
        <w:t>Faculté</w:t>
      </w:r>
      <w:proofErr w:type="spellEnd"/>
      <w:r w:rsidRPr="008C6E87">
        <w:rPr>
          <w:rFonts w:ascii="Times New Roman" w:eastAsia="Times New Roman" w:hAnsi="Times New Roman" w:cs="Times New Roman"/>
          <w:i/>
          <w:iCs/>
          <w:sz w:val="28"/>
          <w:szCs w:val="28"/>
          <w:lang w:eastAsia="hr-HR"/>
        </w:rPr>
        <w:t xml:space="preserve"> </w:t>
      </w:r>
      <w:proofErr w:type="spellStart"/>
      <w:r w:rsidRPr="008C6E87">
        <w:rPr>
          <w:rFonts w:ascii="Times New Roman" w:eastAsia="Times New Roman" w:hAnsi="Times New Roman" w:cs="Times New Roman"/>
          <w:i/>
          <w:iCs/>
          <w:sz w:val="28"/>
          <w:szCs w:val="28"/>
          <w:lang w:eastAsia="hr-HR"/>
        </w:rPr>
        <w:t>des</w:t>
      </w:r>
      <w:proofErr w:type="spellEnd"/>
      <w:r w:rsidRPr="008C6E87">
        <w:rPr>
          <w:rFonts w:ascii="Times New Roman" w:eastAsia="Times New Roman" w:hAnsi="Times New Roman" w:cs="Times New Roman"/>
          <w:i/>
          <w:iCs/>
          <w:sz w:val="28"/>
          <w:szCs w:val="28"/>
          <w:lang w:eastAsia="hr-HR"/>
        </w:rPr>
        <w:t xml:space="preserve"> </w:t>
      </w:r>
      <w:proofErr w:type="spellStart"/>
      <w:r w:rsidRPr="008C6E87">
        <w:rPr>
          <w:rFonts w:ascii="Times New Roman" w:eastAsia="Times New Roman" w:hAnsi="Times New Roman" w:cs="Times New Roman"/>
          <w:i/>
          <w:iCs/>
          <w:sz w:val="28"/>
          <w:szCs w:val="28"/>
          <w:lang w:eastAsia="hr-HR"/>
        </w:rPr>
        <w:t>Sciences</w:t>
      </w:r>
      <w:proofErr w:type="spellEnd"/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i </w:t>
      </w:r>
      <w:proofErr w:type="spellStart"/>
      <w:r w:rsidRPr="008C6E87">
        <w:rPr>
          <w:rFonts w:ascii="Times New Roman" w:eastAsia="Times New Roman" w:hAnsi="Times New Roman" w:cs="Times New Roman"/>
          <w:i/>
          <w:iCs/>
          <w:sz w:val="28"/>
          <w:szCs w:val="28"/>
          <w:lang w:eastAsia="hr-HR"/>
        </w:rPr>
        <w:t>Collège</w:t>
      </w:r>
      <w:proofErr w:type="spellEnd"/>
      <w:r w:rsidRPr="008C6E87">
        <w:rPr>
          <w:rFonts w:ascii="Times New Roman" w:eastAsia="Times New Roman" w:hAnsi="Times New Roman" w:cs="Times New Roman"/>
          <w:i/>
          <w:iCs/>
          <w:sz w:val="28"/>
          <w:szCs w:val="28"/>
          <w:lang w:eastAsia="hr-HR"/>
        </w:rPr>
        <w:t xml:space="preserve"> de France</w:t>
      </w:r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. </w:t>
      </w:r>
    </w:p>
    <w:p w:rsidR="008C6E87" w:rsidRPr="008C6E87" w:rsidRDefault="008C6E87" w:rsidP="008C6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lastRenderedPageBreak/>
        <w:t xml:space="preserve">Doktorsku disertaciju obranio je 1935. Prvi posao bio mu je na Sveučilištu u Zagrebu 1931. godine, gdje je radio kao asistent za matematiku. Na istom sveučilištu 1937. izabran je za docenta, 1938. za izvanrednog profesora i za redovitog profesora 1948. godine. U Zagrebu je predavao do 1965. kada odlazi u Beograd, gdje je pozvan za redovitog profesora na Prirodno-matematičkom fakultetu. Ovdje ostaje do kraja svog radnog vijeka 1977., kada odlazi u mirovinu. Profesor Kurepa bio je osnivač i predsjednik Društva matematičara i fizičara Hrvatske te predsjednik Unije </w:t>
      </w:r>
      <w:proofErr w:type="spellStart"/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>jugoslovenskih</w:t>
      </w:r>
      <w:proofErr w:type="spellEnd"/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društava matematičara i astronoma. Također, bio je predsjednik Nacionalnog komiteta za matematiku, i predsjednik Balkanskog matematičkog društva. Pored toga, bio je član redakcija znanstvenih časopisa, beogradskih </w:t>
      </w:r>
      <w:proofErr w:type="spellStart"/>
      <w:r w:rsidRPr="008C6E87">
        <w:rPr>
          <w:rFonts w:ascii="Times New Roman" w:eastAsia="Times New Roman" w:hAnsi="Times New Roman" w:cs="Times New Roman"/>
          <w:i/>
          <w:iCs/>
          <w:sz w:val="28"/>
          <w:szCs w:val="28"/>
          <w:lang w:eastAsia="hr-HR"/>
        </w:rPr>
        <w:t>Publications</w:t>
      </w:r>
      <w:proofErr w:type="spellEnd"/>
      <w:r w:rsidRPr="008C6E87">
        <w:rPr>
          <w:rFonts w:ascii="Times New Roman" w:eastAsia="Times New Roman" w:hAnsi="Times New Roman" w:cs="Times New Roman"/>
          <w:i/>
          <w:iCs/>
          <w:sz w:val="28"/>
          <w:szCs w:val="28"/>
          <w:lang w:eastAsia="hr-HR"/>
        </w:rPr>
        <w:t xml:space="preserve"> de l'Institut </w:t>
      </w:r>
      <w:proofErr w:type="spellStart"/>
      <w:r w:rsidRPr="008C6E87">
        <w:rPr>
          <w:rFonts w:ascii="Times New Roman" w:eastAsia="Times New Roman" w:hAnsi="Times New Roman" w:cs="Times New Roman"/>
          <w:i/>
          <w:iCs/>
          <w:sz w:val="28"/>
          <w:szCs w:val="28"/>
          <w:lang w:eastAsia="hr-HR"/>
        </w:rPr>
        <w:t>Mathématique</w:t>
      </w:r>
      <w:proofErr w:type="spellEnd"/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, </w:t>
      </w:r>
      <w:proofErr w:type="spellStart"/>
      <w:r w:rsidRPr="008C6E87">
        <w:rPr>
          <w:rFonts w:ascii="Times New Roman" w:eastAsia="Times New Roman" w:hAnsi="Times New Roman" w:cs="Times New Roman"/>
          <w:i/>
          <w:iCs/>
          <w:sz w:val="28"/>
          <w:szCs w:val="28"/>
          <w:lang w:eastAsia="hr-HR"/>
        </w:rPr>
        <w:t>Vesnik</w:t>
      </w:r>
      <w:proofErr w:type="spellEnd"/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i njemačkog </w:t>
      </w:r>
      <w:proofErr w:type="spellStart"/>
      <w:r w:rsidRPr="008C6E87">
        <w:rPr>
          <w:rFonts w:ascii="Times New Roman" w:eastAsia="Times New Roman" w:hAnsi="Times New Roman" w:cs="Times New Roman"/>
          <w:i/>
          <w:iCs/>
          <w:sz w:val="28"/>
          <w:szCs w:val="28"/>
          <w:lang w:eastAsia="hr-HR"/>
        </w:rPr>
        <w:t>Zeitschrift</w:t>
      </w:r>
      <w:proofErr w:type="spellEnd"/>
      <w:r w:rsidRPr="008C6E87">
        <w:rPr>
          <w:rFonts w:ascii="Times New Roman" w:eastAsia="Times New Roman" w:hAnsi="Times New Roman" w:cs="Times New Roman"/>
          <w:i/>
          <w:iCs/>
          <w:sz w:val="28"/>
          <w:szCs w:val="28"/>
          <w:lang w:eastAsia="hr-HR"/>
        </w:rPr>
        <w:t xml:space="preserve"> </w:t>
      </w:r>
      <w:proofErr w:type="spellStart"/>
      <w:r w:rsidRPr="008C6E87">
        <w:rPr>
          <w:rFonts w:ascii="Times New Roman" w:eastAsia="Times New Roman" w:hAnsi="Times New Roman" w:cs="Times New Roman"/>
          <w:i/>
          <w:iCs/>
          <w:sz w:val="28"/>
          <w:szCs w:val="28"/>
          <w:lang w:eastAsia="hr-HR"/>
        </w:rPr>
        <w:t>für</w:t>
      </w:r>
      <w:proofErr w:type="spellEnd"/>
      <w:r w:rsidRPr="008C6E87">
        <w:rPr>
          <w:rFonts w:ascii="Times New Roman" w:eastAsia="Times New Roman" w:hAnsi="Times New Roman" w:cs="Times New Roman"/>
          <w:i/>
          <w:iCs/>
          <w:sz w:val="28"/>
          <w:szCs w:val="28"/>
          <w:lang w:eastAsia="hr-HR"/>
        </w:rPr>
        <w:t xml:space="preserve"> </w:t>
      </w:r>
      <w:proofErr w:type="spellStart"/>
      <w:r w:rsidRPr="008C6E87">
        <w:rPr>
          <w:rFonts w:ascii="Times New Roman" w:eastAsia="Times New Roman" w:hAnsi="Times New Roman" w:cs="Times New Roman"/>
          <w:i/>
          <w:iCs/>
          <w:sz w:val="28"/>
          <w:szCs w:val="28"/>
          <w:lang w:eastAsia="hr-HR"/>
        </w:rPr>
        <w:t>mathematische</w:t>
      </w:r>
      <w:proofErr w:type="spellEnd"/>
      <w:r w:rsidRPr="008C6E87">
        <w:rPr>
          <w:rFonts w:ascii="Times New Roman" w:eastAsia="Times New Roman" w:hAnsi="Times New Roman" w:cs="Times New Roman"/>
          <w:i/>
          <w:iCs/>
          <w:sz w:val="28"/>
          <w:szCs w:val="28"/>
          <w:lang w:eastAsia="hr-HR"/>
        </w:rPr>
        <w:t xml:space="preserve"> </w:t>
      </w:r>
      <w:proofErr w:type="spellStart"/>
      <w:r w:rsidRPr="008C6E87">
        <w:rPr>
          <w:rFonts w:ascii="Times New Roman" w:eastAsia="Times New Roman" w:hAnsi="Times New Roman" w:cs="Times New Roman"/>
          <w:i/>
          <w:iCs/>
          <w:sz w:val="28"/>
          <w:szCs w:val="28"/>
          <w:lang w:eastAsia="hr-HR"/>
        </w:rPr>
        <w:t>Logik</w:t>
      </w:r>
      <w:proofErr w:type="spellEnd"/>
      <w:r w:rsidRPr="008C6E87">
        <w:rPr>
          <w:rFonts w:ascii="Times New Roman" w:eastAsia="Times New Roman" w:hAnsi="Times New Roman" w:cs="Times New Roman"/>
          <w:i/>
          <w:iCs/>
          <w:sz w:val="28"/>
          <w:szCs w:val="28"/>
          <w:lang w:eastAsia="hr-HR"/>
        </w:rPr>
        <w:t xml:space="preserve"> </w:t>
      </w:r>
      <w:proofErr w:type="spellStart"/>
      <w:r w:rsidRPr="008C6E87">
        <w:rPr>
          <w:rFonts w:ascii="Times New Roman" w:eastAsia="Times New Roman" w:hAnsi="Times New Roman" w:cs="Times New Roman"/>
          <w:i/>
          <w:iCs/>
          <w:sz w:val="28"/>
          <w:szCs w:val="28"/>
          <w:lang w:eastAsia="hr-HR"/>
        </w:rPr>
        <w:t>und</w:t>
      </w:r>
      <w:proofErr w:type="spellEnd"/>
      <w:r w:rsidRPr="008C6E87">
        <w:rPr>
          <w:rFonts w:ascii="Times New Roman" w:eastAsia="Times New Roman" w:hAnsi="Times New Roman" w:cs="Times New Roman"/>
          <w:i/>
          <w:iCs/>
          <w:sz w:val="28"/>
          <w:szCs w:val="28"/>
          <w:lang w:eastAsia="hr-HR"/>
        </w:rPr>
        <w:t xml:space="preserve"> </w:t>
      </w:r>
      <w:proofErr w:type="spellStart"/>
      <w:r w:rsidRPr="008C6E87">
        <w:rPr>
          <w:rFonts w:ascii="Times New Roman" w:eastAsia="Times New Roman" w:hAnsi="Times New Roman" w:cs="Times New Roman"/>
          <w:i/>
          <w:iCs/>
          <w:sz w:val="28"/>
          <w:szCs w:val="28"/>
          <w:lang w:eastAsia="hr-HR"/>
        </w:rPr>
        <w:t>Grundlagen</w:t>
      </w:r>
      <w:proofErr w:type="spellEnd"/>
      <w:r w:rsidRPr="008C6E87">
        <w:rPr>
          <w:rFonts w:ascii="Times New Roman" w:eastAsia="Times New Roman" w:hAnsi="Times New Roman" w:cs="Times New Roman"/>
          <w:i/>
          <w:iCs/>
          <w:sz w:val="28"/>
          <w:szCs w:val="28"/>
          <w:lang w:eastAsia="hr-HR"/>
        </w:rPr>
        <w:t xml:space="preserve"> der </w:t>
      </w:r>
      <w:proofErr w:type="spellStart"/>
      <w:r w:rsidRPr="008C6E87">
        <w:rPr>
          <w:rFonts w:ascii="Times New Roman" w:eastAsia="Times New Roman" w:hAnsi="Times New Roman" w:cs="Times New Roman"/>
          <w:i/>
          <w:iCs/>
          <w:sz w:val="28"/>
          <w:szCs w:val="28"/>
          <w:lang w:eastAsia="hr-HR"/>
        </w:rPr>
        <w:t>Mathematik</w:t>
      </w:r>
      <w:proofErr w:type="spellEnd"/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. </w:t>
      </w:r>
    </w:p>
    <w:p w:rsidR="008C6E87" w:rsidRPr="008C6E87" w:rsidRDefault="008C6E87" w:rsidP="008C6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 Profesor Kurepa bio je dobitnik mnogobrojnih priznanja i nagrada. Laureat je najvišeg jugoslavenskog priznanja, Nagrade AVNOJ-a (1976.). Bio je član američko-kanadskog Teslinog memorijalnog društva (1982.), te dobitnik povelja </w:t>
      </w:r>
      <w:proofErr w:type="spellStart"/>
      <w:r w:rsidRPr="008C6E87">
        <w:rPr>
          <w:rFonts w:ascii="Times New Roman" w:eastAsia="Times New Roman" w:hAnsi="Times New Roman" w:cs="Times New Roman"/>
          <w:i/>
          <w:iCs/>
          <w:sz w:val="28"/>
          <w:szCs w:val="28"/>
          <w:lang w:eastAsia="hr-HR"/>
        </w:rPr>
        <w:t>Bernhard</w:t>
      </w:r>
      <w:proofErr w:type="spellEnd"/>
      <w:r w:rsidRPr="008C6E87">
        <w:rPr>
          <w:rFonts w:ascii="Times New Roman" w:eastAsia="Times New Roman" w:hAnsi="Times New Roman" w:cs="Times New Roman"/>
          <w:i/>
          <w:iCs/>
          <w:sz w:val="28"/>
          <w:szCs w:val="28"/>
          <w:lang w:eastAsia="hr-HR"/>
        </w:rPr>
        <w:t xml:space="preserve"> </w:t>
      </w:r>
      <w:proofErr w:type="spellStart"/>
      <w:r w:rsidRPr="008C6E87">
        <w:rPr>
          <w:rFonts w:ascii="Times New Roman" w:eastAsia="Times New Roman" w:hAnsi="Times New Roman" w:cs="Times New Roman"/>
          <w:i/>
          <w:iCs/>
          <w:sz w:val="28"/>
          <w:szCs w:val="28"/>
          <w:lang w:eastAsia="hr-HR"/>
        </w:rPr>
        <w:t>Bolzano</w:t>
      </w:r>
      <w:proofErr w:type="spellEnd"/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, </w:t>
      </w:r>
      <w:r w:rsidRPr="008C6E87">
        <w:rPr>
          <w:rFonts w:ascii="Times New Roman" w:eastAsia="Times New Roman" w:hAnsi="Times New Roman" w:cs="Times New Roman"/>
          <w:i/>
          <w:iCs/>
          <w:sz w:val="28"/>
          <w:szCs w:val="28"/>
          <w:lang w:eastAsia="hr-HR"/>
        </w:rPr>
        <w:t xml:space="preserve">Marin </w:t>
      </w:r>
      <w:proofErr w:type="spellStart"/>
      <w:r w:rsidRPr="008C6E87">
        <w:rPr>
          <w:rFonts w:ascii="Times New Roman" w:eastAsia="Times New Roman" w:hAnsi="Times New Roman" w:cs="Times New Roman"/>
          <w:i/>
          <w:iCs/>
          <w:sz w:val="28"/>
          <w:szCs w:val="28"/>
          <w:lang w:eastAsia="hr-HR"/>
        </w:rPr>
        <w:t>Drinov</w:t>
      </w:r>
      <w:proofErr w:type="spellEnd"/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Bugarske akademije znanosti (Sofija 1987). Profesor Đuro Kurepa umro je 1993. godine. </w:t>
      </w:r>
    </w:p>
    <w:p w:rsidR="008C6E87" w:rsidRPr="008C6E87" w:rsidRDefault="008C6E87" w:rsidP="008C6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 Znanstveni opus Đure Kurepe veoma je veliki. Izdao je više od 200 znanstvenih radova i više od 700 drugih spisa: knjige, članke i preglede. Njegovi radovi objavljeni su u časopisima diljem svijeta, a neki od njih tiskani su u najpoznatijim matematičkim časopisima. </w:t>
      </w:r>
    </w:p>
    <w:p w:rsidR="008C6E87" w:rsidRPr="008C6E87" w:rsidRDefault="008C6E87" w:rsidP="008C6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8C6E87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 Utjecaj profesora Kurepe na razvoj matematičke znanosti u Jugoslaviji bio je zaista velik. Kao profesor Sveučilišta u Zagrebu uveo je nekoliko novih matematičkih disciplina, uglavnom one koje se odnose na osnove matematike i teoriju skupova. </w:t>
      </w:r>
    </w:p>
    <w:p w:rsidR="00150FC7" w:rsidRPr="008C6E87" w:rsidRDefault="00150FC7">
      <w:pPr>
        <w:rPr>
          <w:rFonts w:ascii="Times New Roman" w:hAnsi="Times New Roman" w:cs="Times New Roman"/>
          <w:sz w:val="28"/>
          <w:szCs w:val="28"/>
        </w:rPr>
      </w:pPr>
    </w:p>
    <w:sectPr w:rsidR="00150FC7" w:rsidRPr="008C6E87" w:rsidSect="00150F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C6E87"/>
    <w:rsid w:val="00150FC7"/>
    <w:rsid w:val="005D5108"/>
    <w:rsid w:val="008844A8"/>
    <w:rsid w:val="008C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E8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2372</Words>
  <Characters>13526</Characters>
  <Application>Microsoft Office Word</Application>
  <DocSecurity>0</DocSecurity>
  <Lines>112</Lines>
  <Paragraphs>31</Paragraphs>
  <ScaleCrop>false</ScaleCrop>
  <Company/>
  <LinksUpToDate>false</LinksUpToDate>
  <CharactersWithSpaces>15867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Korisnik</cp:lastModifiedBy>
  <cp:revision>4</cp:revision>
  <dcterms:created xsi:type="dcterms:W3CDTF">2017-02-13T16:00:00Z</dcterms:created>
  <dcterms:modified xsi:type="dcterms:W3CDTF">2017-02-17T11:04:00Z</dcterms:modified>
</cp:coreProperties>
</file>